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C3D5E" w14:textId="41495CEE" w:rsidR="00521C2A" w:rsidRDefault="00521C2A" w:rsidP="00521C2A">
      <w:pPr>
        <w:jc w:val="center"/>
        <w:rPr>
          <w:rFonts w:ascii="Arial" w:eastAsia="Arial" w:hAnsi="Arial" w:cs="Arial"/>
          <w:sz w:val="24"/>
          <w:szCs w:val="24"/>
        </w:rPr>
      </w:pPr>
      <w:r>
        <w:rPr>
          <w:rFonts w:ascii="Arial" w:eastAsia="Arial" w:hAnsi="Arial" w:cs="Arial"/>
          <w:b/>
          <w:sz w:val="24"/>
          <w:szCs w:val="24"/>
        </w:rPr>
        <w:t xml:space="preserve">SECRETARIA DE PLANEACIÓN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72"/>
        <w:gridCol w:w="1068"/>
        <w:gridCol w:w="842"/>
        <w:gridCol w:w="1531"/>
        <w:gridCol w:w="1073"/>
        <w:gridCol w:w="1072"/>
        <w:gridCol w:w="1070"/>
      </w:tblGrid>
      <w:tr w:rsidR="00521C2A" w:rsidRPr="00687F3E" w14:paraId="0504E9C2" w14:textId="77777777" w:rsidTr="00AF4BE8">
        <w:trPr>
          <w:trHeight w:hRule="exact" w:val="340"/>
        </w:trPr>
        <w:tc>
          <w:tcPr>
            <w:tcW w:w="5000" w:type="pct"/>
            <w:gridSpan w:val="7"/>
            <w:shd w:val="clear" w:color="auto" w:fill="BFBFBF"/>
            <w:vAlign w:val="center"/>
          </w:tcPr>
          <w:p w14:paraId="06EB1EB0" w14:textId="77777777" w:rsidR="00521C2A" w:rsidRPr="00687F3E" w:rsidRDefault="00521C2A" w:rsidP="00AF4BE8">
            <w:pPr>
              <w:ind w:right="618"/>
              <w:jc w:val="center"/>
              <w:rPr>
                <w:rFonts w:ascii="Arial" w:eastAsia="Arial" w:hAnsi="Arial" w:cs="Arial"/>
                <w:color w:val="000000"/>
                <w:szCs w:val="24"/>
              </w:rPr>
            </w:pPr>
            <w:r w:rsidRPr="00687F3E">
              <w:rPr>
                <w:rFonts w:ascii="Arial" w:eastAsia="Arial" w:hAnsi="Arial" w:cs="Arial"/>
                <w:b/>
                <w:color w:val="000000"/>
                <w:szCs w:val="24"/>
              </w:rPr>
              <w:t>ANEXO NORMATIVA</w:t>
            </w:r>
          </w:p>
        </w:tc>
      </w:tr>
      <w:tr w:rsidR="00521C2A" w:rsidRPr="00687F3E" w14:paraId="22ADC01E" w14:textId="77777777" w:rsidTr="00AF4BE8">
        <w:trPr>
          <w:trHeight w:hRule="exact" w:val="340"/>
        </w:trPr>
        <w:tc>
          <w:tcPr>
            <w:tcW w:w="5000" w:type="pct"/>
            <w:gridSpan w:val="7"/>
            <w:shd w:val="clear" w:color="auto" w:fill="BFBFBF"/>
            <w:vAlign w:val="center"/>
          </w:tcPr>
          <w:p w14:paraId="28886436" w14:textId="74458129" w:rsidR="00521C2A" w:rsidRPr="00687F3E" w:rsidRDefault="00521C2A" w:rsidP="00AF4BE8">
            <w:pPr>
              <w:spacing w:line="240" w:lineRule="auto"/>
              <w:jc w:val="center"/>
              <w:rPr>
                <w:rFonts w:ascii="Arial" w:eastAsia="Arial" w:hAnsi="Arial" w:cs="Arial"/>
                <w:szCs w:val="24"/>
              </w:rPr>
            </w:pPr>
            <w:r w:rsidRPr="00687F3E">
              <w:rPr>
                <w:rFonts w:ascii="Arial" w:eastAsia="Arial" w:hAnsi="Arial" w:cs="Arial"/>
                <w:szCs w:val="24"/>
              </w:rPr>
              <w:t xml:space="preserve">Filandia, </w:t>
            </w:r>
            <w:r w:rsidR="00206E6D">
              <w:rPr>
                <w:rFonts w:ascii="Arial" w:eastAsia="Arial" w:hAnsi="Arial" w:cs="Arial"/>
                <w:szCs w:val="24"/>
              </w:rPr>
              <w:t>julio 08</w:t>
            </w:r>
            <w:r>
              <w:rPr>
                <w:rFonts w:ascii="Arial" w:eastAsia="Arial" w:hAnsi="Arial" w:cs="Arial"/>
                <w:szCs w:val="24"/>
              </w:rPr>
              <w:t xml:space="preserve"> </w:t>
            </w:r>
            <w:r w:rsidRPr="00687F3E">
              <w:rPr>
                <w:rFonts w:ascii="Arial" w:eastAsia="Arial" w:hAnsi="Arial" w:cs="Arial"/>
                <w:szCs w:val="24"/>
              </w:rPr>
              <w:t>de 2024</w:t>
            </w:r>
          </w:p>
          <w:p w14:paraId="13792FF4" w14:textId="77777777" w:rsidR="00521C2A" w:rsidRPr="00687F3E" w:rsidRDefault="00521C2A" w:rsidP="00AF4BE8">
            <w:pPr>
              <w:spacing w:line="240" w:lineRule="auto"/>
              <w:jc w:val="center"/>
              <w:rPr>
                <w:rFonts w:ascii="Arial" w:eastAsia="Arial" w:hAnsi="Arial" w:cs="Arial"/>
                <w:szCs w:val="24"/>
              </w:rPr>
            </w:pPr>
          </w:p>
          <w:p w14:paraId="2B31704B" w14:textId="77777777" w:rsidR="00521C2A" w:rsidRPr="00687F3E" w:rsidRDefault="00521C2A" w:rsidP="00AF4BE8">
            <w:pPr>
              <w:spacing w:line="240" w:lineRule="auto"/>
              <w:jc w:val="center"/>
              <w:rPr>
                <w:rFonts w:ascii="Arial" w:eastAsia="Arial" w:hAnsi="Arial" w:cs="Arial"/>
                <w:szCs w:val="24"/>
              </w:rPr>
            </w:pPr>
            <w:r w:rsidRPr="00687F3E">
              <w:rPr>
                <w:rFonts w:ascii="Arial" w:eastAsia="Arial" w:hAnsi="Arial" w:cs="Arial"/>
                <w:szCs w:val="24"/>
              </w:rPr>
              <w:t xml:space="preserve"> de 2024</w:t>
            </w:r>
          </w:p>
        </w:tc>
      </w:tr>
      <w:tr w:rsidR="00521C2A" w:rsidRPr="00687F3E" w14:paraId="33842C2C" w14:textId="77777777" w:rsidTr="00AF4BE8">
        <w:trPr>
          <w:trHeight w:hRule="exact" w:val="271"/>
        </w:trPr>
        <w:tc>
          <w:tcPr>
            <w:tcW w:w="2312" w:type="pct"/>
            <w:gridSpan w:val="3"/>
          </w:tcPr>
          <w:p w14:paraId="7EB014B0" w14:textId="77777777" w:rsidR="00521C2A" w:rsidRPr="00687F3E" w:rsidRDefault="00521C2A" w:rsidP="00AF4BE8">
            <w:pPr>
              <w:ind w:right="618"/>
              <w:jc w:val="both"/>
              <w:rPr>
                <w:rFonts w:ascii="Arial" w:eastAsia="Arial" w:hAnsi="Arial" w:cs="Arial"/>
                <w:color w:val="000000"/>
                <w:szCs w:val="24"/>
              </w:rPr>
            </w:pPr>
            <w:r w:rsidRPr="00687F3E">
              <w:rPr>
                <w:rFonts w:ascii="Arial" w:eastAsia="Arial" w:hAnsi="Arial" w:cs="Arial"/>
                <w:b/>
                <w:color w:val="000000"/>
                <w:szCs w:val="24"/>
              </w:rPr>
              <w:t xml:space="preserve">PROPIETARIO </w:t>
            </w:r>
          </w:p>
        </w:tc>
        <w:tc>
          <w:tcPr>
            <w:tcW w:w="2688" w:type="pct"/>
            <w:gridSpan w:val="4"/>
          </w:tcPr>
          <w:p w14:paraId="4416A351" w14:textId="77777777" w:rsidR="00521C2A" w:rsidRPr="00687F3E" w:rsidRDefault="00521C2A" w:rsidP="00AF4BE8">
            <w:pPr>
              <w:spacing w:after="0" w:line="240" w:lineRule="auto"/>
              <w:ind w:right="56"/>
              <w:jc w:val="both"/>
              <w:rPr>
                <w:rFonts w:ascii="Arial" w:eastAsia="Arial" w:hAnsi="Arial" w:cs="Arial"/>
                <w:color w:val="000000"/>
                <w:szCs w:val="24"/>
              </w:rPr>
            </w:pPr>
            <w:r>
              <w:rPr>
                <w:rFonts w:ascii="Arial" w:eastAsia="Arial" w:hAnsi="Arial" w:cs="Arial"/>
                <w:color w:val="000000"/>
                <w:szCs w:val="24"/>
              </w:rPr>
              <w:t>MUNICIPIO DE FILANDIA</w:t>
            </w:r>
          </w:p>
        </w:tc>
      </w:tr>
      <w:tr w:rsidR="00521C2A" w:rsidRPr="00687F3E" w14:paraId="00718B1C" w14:textId="77777777" w:rsidTr="00AF4BE8">
        <w:trPr>
          <w:trHeight w:hRule="exact" w:val="340"/>
        </w:trPr>
        <w:tc>
          <w:tcPr>
            <w:tcW w:w="2312" w:type="pct"/>
            <w:gridSpan w:val="3"/>
          </w:tcPr>
          <w:p w14:paraId="709F7457" w14:textId="77777777" w:rsidR="00521C2A" w:rsidRPr="00687F3E" w:rsidRDefault="00521C2A" w:rsidP="00AF4BE8">
            <w:pPr>
              <w:ind w:right="618"/>
              <w:jc w:val="both"/>
              <w:rPr>
                <w:rFonts w:ascii="Arial" w:eastAsia="Arial" w:hAnsi="Arial" w:cs="Arial"/>
                <w:color w:val="000000"/>
                <w:szCs w:val="24"/>
              </w:rPr>
            </w:pPr>
            <w:r w:rsidRPr="00687F3E">
              <w:rPr>
                <w:rFonts w:ascii="Arial" w:eastAsia="Arial" w:hAnsi="Arial" w:cs="Arial"/>
                <w:b/>
                <w:color w:val="000000"/>
                <w:szCs w:val="24"/>
              </w:rPr>
              <w:t>FICHA CATASTRAL</w:t>
            </w:r>
          </w:p>
        </w:tc>
        <w:tc>
          <w:tcPr>
            <w:tcW w:w="2688" w:type="pct"/>
            <w:gridSpan w:val="4"/>
          </w:tcPr>
          <w:p w14:paraId="303F1E13" w14:textId="66112640" w:rsidR="00521C2A" w:rsidRPr="00687F3E" w:rsidRDefault="00206E6D" w:rsidP="00AF4BE8">
            <w:pPr>
              <w:ind w:right="618"/>
              <w:jc w:val="both"/>
              <w:rPr>
                <w:rFonts w:ascii="Arial" w:eastAsia="Arial" w:hAnsi="Arial" w:cs="Arial"/>
                <w:color w:val="000000"/>
                <w:szCs w:val="24"/>
              </w:rPr>
            </w:pPr>
            <w:r w:rsidRPr="00206E6D">
              <w:rPr>
                <w:rFonts w:ascii="Arial" w:eastAsia="Arial" w:hAnsi="Arial" w:cs="Arial"/>
                <w:color w:val="000000"/>
                <w:szCs w:val="24"/>
              </w:rPr>
              <w:t>632720101000100240013000000000</w:t>
            </w:r>
          </w:p>
        </w:tc>
      </w:tr>
      <w:tr w:rsidR="00521C2A" w:rsidRPr="00687F3E" w14:paraId="0C12ADEA" w14:textId="77777777" w:rsidTr="00AF4BE8">
        <w:trPr>
          <w:trHeight w:hRule="exact" w:val="340"/>
        </w:trPr>
        <w:tc>
          <w:tcPr>
            <w:tcW w:w="2312" w:type="pct"/>
            <w:gridSpan w:val="3"/>
          </w:tcPr>
          <w:p w14:paraId="1EF25A3C" w14:textId="77777777" w:rsidR="00521C2A" w:rsidRPr="00687F3E" w:rsidRDefault="00521C2A" w:rsidP="00AF4BE8">
            <w:pPr>
              <w:ind w:right="618"/>
              <w:jc w:val="both"/>
              <w:rPr>
                <w:rFonts w:ascii="Arial" w:eastAsia="Arial" w:hAnsi="Arial" w:cs="Arial"/>
                <w:color w:val="000000"/>
                <w:szCs w:val="24"/>
              </w:rPr>
            </w:pPr>
            <w:r w:rsidRPr="00687F3E">
              <w:rPr>
                <w:rFonts w:ascii="Arial" w:eastAsia="Arial" w:hAnsi="Arial" w:cs="Arial"/>
                <w:b/>
                <w:color w:val="000000"/>
                <w:szCs w:val="24"/>
              </w:rPr>
              <w:t xml:space="preserve">MATRICULA INMOBILIARIA </w:t>
            </w:r>
          </w:p>
        </w:tc>
        <w:tc>
          <w:tcPr>
            <w:tcW w:w="2688" w:type="pct"/>
            <w:gridSpan w:val="4"/>
          </w:tcPr>
          <w:p w14:paraId="527C77F4" w14:textId="77777777" w:rsidR="00521C2A" w:rsidRPr="00687F3E" w:rsidRDefault="00521C2A" w:rsidP="00AF4BE8">
            <w:pPr>
              <w:ind w:right="618"/>
              <w:jc w:val="both"/>
              <w:rPr>
                <w:rFonts w:ascii="Arial" w:eastAsia="Arial" w:hAnsi="Arial" w:cs="Arial"/>
                <w:color w:val="000000"/>
                <w:szCs w:val="24"/>
              </w:rPr>
            </w:pPr>
            <w:r>
              <w:rPr>
                <w:rFonts w:ascii="Arial" w:eastAsia="Arial" w:hAnsi="Arial" w:cs="Arial"/>
                <w:color w:val="000000"/>
                <w:szCs w:val="24"/>
              </w:rPr>
              <w:t>284-6461</w:t>
            </w:r>
          </w:p>
        </w:tc>
      </w:tr>
      <w:tr w:rsidR="00521C2A" w:rsidRPr="00687F3E" w14:paraId="68596236" w14:textId="77777777" w:rsidTr="00AF4BE8">
        <w:trPr>
          <w:trHeight w:hRule="exact" w:val="340"/>
        </w:trPr>
        <w:tc>
          <w:tcPr>
            <w:tcW w:w="5000" w:type="pct"/>
            <w:gridSpan w:val="7"/>
            <w:shd w:val="clear" w:color="auto" w:fill="BFBFBF"/>
          </w:tcPr>
          <w:p w14:paraId="43A692C5" w14:textId="77777777" w:rsidR="00521C2A" w:rsidRPr="00687F3E" w:rsidRDefault="00521C2A" w:rsidP="00AF4BE8">
            <w:pPr>
              <w:ind w:right="618"/>
              <w:jc w:val="center"/>
              <w:rPr>
                <w:rFonts w:ascii="Arial" w:eastAsia="Arial" w:hAnsi="Arial" w:cs="Arial"/>
                <w:color w:val="000000"/>
                <w:szCs w:val="24"/>
              </w:rPr>
            </w:pPr>
            <w:r w:rsidRPr="00687F3E">
              <w:rPr>
                <w:rFonts w:ascii="Arial" w:eastAsia="Arial" w:hAnsi="Arial" w:cs="Arial"/>
                <w:b/>
                <w:color w:val="000000"/>
                <w:szCs w:val="24"/>
              </w:rPr>
              <w:t>LOCALIZACIÓN</w:t>
            </w:r>
          </w:p>
        </w:tc>
      </w:tr>
      <w:tr w:rsidR="00521C2A" w:rsidRPr="00687F3E" w14:paraId="07E1D345" w14:textId="77777777" w:rsidTr="00AF4BE8">
        <w:trPr>
          <w:trHeight w:val="770"/>
        </w:trPr>
        <w:tc>
          <w:tcPr>
            <w:tcW w:w="2312" w:type="pct"/>
            <w:gridSpan w:val="3"/>
            <w:vMerge w:val="restart"/>
          </w:tcPr>
          <w:p w14:paraId="481998DE" w14:textId="367EDB9F" w:rsidR="00521C2A" w:rsidRPr="00687F3E" w:rsidRDefault="00206E6D" w:rsidP="00AF4BE8">
            <w:pPr>
              <w:ind w:right="618"/>
              <w:rPr>
                <w:rFonts w:ascii="Arial" w:eastAsia="Arial" w:hAnsi="Arial" w:cs="Arial"/>
                <w:color w:val="000000"/>
                <w:szCs w:val="24"/>
              </w:rPr>
            </w:pPr>
            <w:r>
              <w:rPr>
                <w:rFonts w:ascii="Arial" w:eastAsia="Arial" w:hAnsi="Arial" w:cs="Arial"/>
                <w:noProof/>
                <w:color w:val="000000"/>
                <w:szCs w:val="24"/>
              </w:rPr>
              <w:drawing>
                <wp:anchor distT="0" distB="0" distL="114300" distR="114300" simplePos="0" relativeHeight="251658240" behindDoc="1" locked="0" layoutInCell="1" allowOverlap="1" wp14:anchorId="2FDC10B9" wp14:editId="2A2EF011">
                  <wp:simplePos x="0" y="0"/>
                  <wp:positionH relativeFrom="column">
                    <wp:posOffset>-60947</wp:posOffset>
                  </wp:positionH>
                  <wp:positionV relativeFrom="paragraph">
                    <wp:posOffset>3810</wp:posOffset>
                  </wp:positionV>
                  <wp:extent cx="2584764" cy="2484755"/>
                  <wp:effectExtent l="0" t="0" r="6350" b="0"/>
                  <wp:wrapNone/>
                  <wp:docPr id="155756278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562784" name="Imagen 1557562784"/>
                          <pic:cNvPicPr/>
                        </pic:nvPicPr>
                        <pic:blipFill>
                          <a:blip r:embed="rId7">
                            <a:extLst>
                              <a:ext uri="{28A0092B-C50C-407E-A947-70E740481C1C}">
                                <a14:useLocalDpi xmlns:a14="http://schemas.microsoft.com/office/drawing/2010/main" val="0"/>
                              </a:ext>
                            </a:extLst>
                          </a:blip>
                          <a:stretch>
                            <a:fillRect/>
                          </a:stretch>
                        </pic:blipFill>
                        <pic:spPr>
                          <a:xfrm>
                            <a:off x="0" y="0"/>
                            <a:ext cx="2596465" cy="2496004"/>
                          </a:xfrm>
                          <a:prstGeom prst="rect">
                            <a:avLst/>
                          </a:prstGeom>
                        </pic:spPr>
                      </pic:pic>
                    </a:graphicData>
                  </a:graphic>
                  <wp14:sizeRelH relativeFrom="margin">
                    <wp14:pctWidth>0</wp14:pctWidth>
                  </wp14:sizeRelH>
                  <wp14:sizeRelV relativeFrom="margin">
                    <wp14:pctHeight>0</wp14:pctHeight>
                  </wp14:sizeRelV>
                </wp:anchor>
              </w:drawing>
            </w:r>
          </w:p>
        </w:tc>
        <w:tc>
          <w:tcPr>
            <w:tcW w:w="2688" w:type="pct"/>
            <w:gridSpan w:val="4"/>
          </w:tcPr>
          <w:p w14:paraId="190A6207" w14:textId="77777777" w:rsidR="00521C2A" w:rsidRPr="00837F48" w:rsidRDefault="00521C2A" w:rsidP="00AF4BE8">
            <w:pPr>
              <w:spacing w:line="240" w:lineRule="auto"/>
              <w:ind w:right="303"/>
              <w:jc w:val="both"/>
              <w:rPr>
                <w:rFonts w:ascii="Arial" w:eastAsia="Arial" w:hAnsi="Arial" w:cs="Arial"/>
                <w:b/>
                <w:color w:val="000000"/>
                <w:sz w:val="14"/>
                <w:szCs w:val="24"/>
              </w:rPr>
            </w:pPr>
          </w:p>
          <w:p w14:paraId="3E5F772B" w14:textId="77777777" w:rsidR="00521C2A" w:rsidRDefault="00521C2A" w:rsidP="00AF4BE8">
            <w:pPr>
              <w:spacing w:line="240" w:lineRule="auto"/>
              <w:ind w:right="303"/>
              <w:jc w:val="both"/>
              <w:rPr>
                <w:rFonts w:ascii="Arial" w:eastAsia="Arial" w:hAnsi="Arial" w:cs="Arial"/>
                <w:color w:val="000000"/>
                <w:szCs w:val="24"/>
              </w:rPr>
            </w:pPr>
            <w:r w:rsidRPr="00687F3E">
              <w:rPr>
                <w:rFonts w:ascii="Arial" w:eastAsia="Arial" w:hAnsi="Arial" w:cs="Arial"/>
                <w:b/>
                <w:color w:val="000000"/>
                <w:szCs w:val="24"/>
              </w:rPr>
              <w:t>DIRECCIÓN</w:t>
            </w:r>
            <w:r w:rsidRPr="00687F3E">
              <w:rPr>
                <w:rFonts w:ascii="Arial" w:eastAsia="Arial" w:hAnsi="Arial" w:cs="Arial"/>
                <w:color w:val="000000"/>
                <w:szCs w:val="24"/>
              </w:rPr>
              <w:t xml:space="preserve">: </w:t>
            </w:r>
            <w:r>
              <w:rPr>
                <w:rFonts w:ascii="Arial" w:eastAsia="Arial" w:hAnsi="Arial" w:cs="Arial"/>
                <w:color w:val="000000"/>
                <w:szCs w:val="24"/>
              </w:rPr>
              <w:t xml:space="preserve">CALLE 6 # </w:t>
            </w:r>
            <w:r w:rsidRPr="00241E4C">
              <w:rPr>
                <w:rFonts w:ascii="Arial" w:eastAsia="Arial" w:hAnsi="Arial" w:cs="Arial"/>
                <w:color w:val="000000"/>
                <w:szCs w:val="24"/>
              </w:rPr>
              <w:t>6-24 ANTIGUA C</w:t>
            </w:r>
            <w:r>
              <w:rPr>
                <w:rFonts w:ascii="Arial" w:eastAsia="Arial" w:hAnsi="Arial" w:cs="Arial"/>
                <w:color w:val="000000"/>
                <w:szCs w:val="24"/>
              </w:rPr>
              <w:t>Á</w:t>
            </w:r>
            <w:r w:rsidRPr="00241E4C">
              <w:rPr>
                <w:rFonts w:ascii="Arial" w:eastAsia="Arial" w:hAnsi="Arial" w:cs="Arial"/>
                <w:color w:val="000000"/>
                <w:szCs w:val="24"/>
              </w:rPr>
              <w:t>RCEL MUNICIPAL</w:t>
            </w:r>
          </w:p>
          <w:p w14:paraId="6F6B712E" w14:textId="77777777" w:rsidR="00521C2A" w:rsidRPr="00687F3E" w:rsidRDefault="00521C2A" w:rsidP="00AF4BE8">
            <w:pPr>
              <w:spacing w:line="240" w:lineRule="auto"/>
              <w:ind w:right="303"/>
              <w:jc w:val="both"/>
              <w:rPr>
                <w:rFonts w:ascii="Arial" w:eastAsia="Arial" w:hAnsi="Arial" w:cs="Arial"/>
                <w:color w:val="333333"/>
                <w:szCs w:val="24"/>
              </w:rPr>
            </w:pPr>
            <w:r w:rsidRPr="00687F3E">
              <w:rPr>
                <w:rFonts w:ascii="Arial" w:eastAsia="Arial" w:hAnsi="Arial" w:cs="Arial"/>
                <w:color w:val="333333"/>
                <w:szCs w:val="24"/>
                <w:highlight w:val="white"/>
              </w:rPr>
              <w:t>FILANDIA, QUINDÍO</w:t>
            </w:r>
            <w:r w:rsidRPr="00687F3E">
              <w:rPr>
                <w:rFonts w:ascii="Arial" w:eastAsia="Arial" w:hAnsi="Arial" w:cs="Arial"/>
                <w:color w:val="333333"/>
                <w:szCs w:val="24"/>
              </w:rPr>
              <w:t>.</w:t>
            </w:r>
          </w:p>
        </w:tc>
      </w:tr>
      <w:tr w:rsidR="00521C2A" w:rsidRPr="00687F3E" w14:paraId="1C0CF8E2" w14:textId="77777777" w:rsidTr="00AF4BE8">
        <w:trPr>
          <w:trHeight w:val="1252"/>
        </w:trPr>
        <w:tc>
          <w:tcPr>
            <w:tcW w:w="2312" w:type="pct"/>
            <w:gridSpan w:val="3"/>
            <w:vMerge/>
          </w:tcPr>
          <w:p w14:paraId="7D72C4B8" w14:textId="77777777" w:rsidR="00521C2A" w:rsidRPr="00687F3E" w:rsidRDefault="00521C2A" w:rsidP="00AF4BE8">
            <w:pPr>
              <w:widowControl w:val="0"/>
              <w:pBdr>
                <w:top w:val="nil"/>
                <w:left w:val="nil"/>
                <w:bottom w:val="nil"/>
                <w:right w:val="nil"/>
                <w:between w:val="nil"/>
              </w:pBdr>
              <w:spacing w:after="0" w:line="276" w:lineRule="auto"/>
              <w:rPr>
                <w:rFonts w:ascii="Arial" w:eastAsia="Arial" w:hAnsi="Arial" w:cs="Arial"/>
                <w:color w:val="000000"/>
                <w:szCs w:val="24"/>
              </w:rPr>
            </w:pPr>
          </w:p>
        </w:tc>
        <w:tc>
          <w:tcPr>
            <w:tcW w:w="2688" w:type="pct"/>
            <w:gridSpan w:val="4"/>
          </w:tcPr>
          <w:p w14:paraId="36F1D210" w14:textId="77777777" w:rsidR="00521C2A" w:rsidRPr="00687F3E" w:rsidRDefault="00521C2A" w:rsidP="00AF4BE8">
            <w:pPr>
              <w:tabs>
                <w:tab w:val="left" w:pos="4000"/>
              </w:tabs>
              <w:spacing w:after="0" w:line="240" w:lineRule="auto"/>
              <w:ind w:right="56"/>
              <w:jc w:val="both"/>
              <w:rPr>
                <w:rFonts w:ascii="Arial" w:eastAsia="Times New Roman" w:hAnsi="Arial" w:cs="Arial"/>
                <w:b/>
                <w:color w:val="000000"/>
                <w:szCs w:val="24"/>
                <w:lang w:val="es-ES" w:eastAsia="es-ES"/>
              </w:rPr>
            </w:pPr>
          </w:p>
          <w:p w14:paraId="7614762B" w14:textId="0C915BA7" w:rsidR="00521C2A" w:rsidRPr="00687F3E" w:rsidRDefault="00521C2A" w:rsidP="00AF4BE8">
            <w:pPr>
              <w:tabs>
                <w:tab w:val="left" w:pos="4000"/>
              </w:tabs>
              <w:spacing w:after="0" w:line="240" w:lineRule="auto"/>
              <w:ind w:right="56"/>
              <w:jc w:val="both"/>
              <w:rPr>
                <w:rFonts w:ascii="Arial" w:eastAsia="Times New Roman" w:hAnsi="Arial" w:cs="Arial"/>
                <w:color w:val="000000"/>
                <w:szCs w:val="24"/>
                <w:lang w:val="es-ES" w:eastAsia="es-ES"/>
              </w:rPr>
            </w:pPr>
            <w:r w:rsidRPr="00687F3E">
              <w:rPr>
                <w:rFonts w:ascii="Arial" w:eastAsia="Times New Roman" w:hAnsi="Arial" w:cs="Arial"/>
                <w:b/>
                <w:color w:val="000000"/>
                <w:szCs w:val="24"/>
                <w:lang w:val="es-ES" w:eastAsia="es-ES"/>
              </w:rPr>
              <w:t>ÁREA DEL LOTE</w:t>
            </w:r>
            <w:r w:rsidRPr="00687F3E">
              <w:rPr>
                <w:rFonts w:ascii="Arial" w:eastAsia="Times New Roman" w:hAnsi="Arial" w:cs="Arial"/>
                <w:color w:val="000000"/>
                <w:szCs w:val="24"/>
                <w:lang w:val="es-ES" w:eastAsia="es-ES"/>
              </w:rPr>
              <w:t xml:space="preserve">: </w:t>
            </w:r>
            <w:r w:rsidRPr="00241E4C">
              <w:rPr>
                <w:rFonts w:ascii="Arial" w:eastAsia="Times New Roman" w:hAnsi="Arial" w:cs="Arial"/>
                <w:color w:val="000000"/>
                <w:szCs w:val="24"/>
                <w:lang w:val="es-ES" w:eastAsia="es-ES"/>
              </w:rPr>
              <w:t>249,75</w:t>
            </w:r>
            <w:r>
              <w:rPr>
                <w:rFonts w:ascii="Arial" w:eastAsia="Times New Roman" w:hAnsi="Arial" w:cs="Arial"/>
                <w:color w:val="000000"/>
                <w:szCs w:val="24"/>
                <w:lang w:val="es-ES" w:eastAsia="es-ES"/>
              </w:rPr>
              <w:t xml:space="preserve"> m</w:t>
            </w:r>
            <w:r w:rsidRPr="007D3066">
              <w:rPr>
                <w:rFonts w:ascii="Arial" w:eastAsia="Times New Roman" w:hAnsi="Arial" w:cs="Arial"/>
                <w:color w:val="000000"/>
                <w:szCs w:val="24"/>
                <w:vertAlign w:val="superscript"/>
                <w:lang w:val="es-ES" w:eastAsia="es-ES"/>
              </w:rPr>
              <w:t>2</w:t>
            </w:r>
            <w:r>
              <w:rPr>
                <w:rFonts w:ascii="Arial" w:eastAsia="Times New Roman" w:hAnsi="Arial" w:cs="Arial"/>
                <w:color w:val="000000"/>
                <w:szCs w:val="24"/>
                <w:lang w:val="es-ES" w:eastAsia="es-ES"/>
              </w:rPr>
              <w:t xml:space="preserve"> </w:t>
            </w:r>
            <w:r w:rsidRPr="00687F3E">
              <w:rPr>
                <w:rFonts w:ascii="Arial" w:eastAsia="Times New Roman" w:hAnsi="Arial" w:cs="Arial"/>
                <w:color w:val="000000"/>
                <w:szCs w:val="24"/>
                <w:lang w:val="es-ES" w:eastAsia="es-ES"/>
              </w:rPr>
              <w:t xml:space="preserve">según certificado de tradición, </w:t>
            </w:r>
            <w:r w:rsidR="00206E6D" w:rsidRPr="00206E6D">
              <w:rPr>
                <w:rFonts w:ascii="Arial" w:eastAsia="Times New Roman" w:hAnsi="Arial" w:cs="Arial"/>
                <w:color w:val="000000"/>
                <w:szCs w:val="24"/>
                <w:lang w:val="es-ES" w:eastAsia="es-ES"/>
              </w:rPr>
              <w:t>152,4</w:t>
            </w:r>
            <w:r>
              <w:rPr>
                <w:rFonts w:ascii="Arial" w:eastAsia="Times New Roman" w:hAnsi="Arial" w:cs="Arial"/>
                <w:color w:val="000000"/>
                <w:szCs w:val="24"/>
                <w:lang w:val="es-ES" w:eastAsia="es-ES"/>
              </w:rPr>
              <w:t xml:space="preserve"> m</w:t>
            </w:r>
            <w:r w:rsidRPr="008546EE">
              <w:rPr>
                <w:rFonts w:ascii="Arial" w:eastAsia="Times New Roman" w:hAnsi="Arial" w:cs="Arial"/>
                <w:color w:val="000000"/>
                <w:szCs w:val="24"/>
                <w:vertAlign w:val="superscript"/>
                <w:lang w:val="es-ES" w:eastAsia="es-ES"/>
              </w:rPr>
              <w:t>2</w:t>
            </w:r>
            <w:r>
              <w:rPr>
                <w:rFonts w:ascii="Arial" w:eastAsia="Times New Roman" w:hAnsi="Arial" w:cs="Arial"/>
                <w:color w:val="000000"/>
                <w:szCs w:val="24"/>
                <w:lang w:val="es-ES" w:eastAsia="es-ES"/>
              </w:rPr>
              <w:t xml:space="preserve"> según </w:t>
            </w:r>
            <w:r w:rsidRPr="00687F3E">
              <w:rPr>
                <w:rFonts w:ascii="Arial" w:eastAsia="Times New Roman" w:hAnsi="Arial" w:cs="Arial"/>
                <w:color w:val="000000"/>
                <w:szCs w:val="24"/>
                <w:lang w:val="es-ES" w:eastAsia="es-ES"/>
              </w:rPr>
              <w:t xml:space="preserve">información </w:t>
            </w:r>
            <w:r w:rsidR="00206E6D">
              <w:rPr>
                <w:rFonts w:ascii="Arial" w:eastAsia="Times New Roman" w:hAnsi="Arial" w:cs="Arial"/>
                <w:color w:val="000000"/>
                <w:szCs w:val="24"/>
                <w:lang w:val="es-ES" w:eastAsia="es-ES"/>
              </w:rPr>
              <w:t>del sistema QUINDIO.SISMAS.</w:t>
            </w:r>
          </w:p>
          <w:p w14:paraId="0A063EF8" w14:textId="77777777" w:rsidR="00521C2A" w:rsidRPr="00687F3E" w:rsidRDefault="00521C2A" w:rsidP="00AF4BE8">
            <w:pPr>
              <w:tabs>
                <w:tab w:val="left" w:pos="4000"/>
              </w:tabs>
              <w:spacing w:after="0" w:line="240" w:lineRule="auto"/>
              <w:ind w:right="56"/>
              <w:jc w:val="both"/>
              <w:rPr>
                <w:rFonts w:ascii="Arial" w:eastAsia="Times New Roman" w:hAnsi="Arial" w:cs="Arial"/>
                <w:color w:val="000000"/>
                <w:szCs w:val="24"/>
                <w:lang w:val="es-ES" w:eastAsia="es-ES"/>
              </w:rPr>
            </w:pPr>
          </w:p>
          <w:p w14:paraId="1F47AEE3" w14:textId="25960049" w:rsidR="00521C2A" w:rsidRPr="008546EE" w:rsidRDefault="00521C2A" w:rsidP="00206E6D">
            <w:pPr>
              <w:tabs>
                <w:tab w:val="left" w:pos="3920"/>
              </w:tabs>
              <w:ind w:right="55"/>
              <w:jc w:val="both"/>
              <w:rPr>
                <w:rFonts w:ascii="Arial" w:eastAsia="Arial" w:hAnsi="Arial" w:cs="Arial"/>
                <w:color w:val="000000"/>
                <w:szCs w:val="24"/>
                <w:lang w:val="es-ES"/>
              </w:rPr>
            </w:pPr>
            <w:r w:rsidRPr="00687F3E">
              <w:rPr>
                <w:rFonts w:ascii="Arial" w:eastAsia="Times New Roman" w:hAnsi="Arial" w:cs="Arial"/>
                <w:b/>
                <w:color w:val="000000"/>
                <w:szCs w:val="24"/>
                <w:lang w:val="es-ES" w:eastAsia="es-ES"/>
              </w:rPr>
              <w:t>ÁREA CONSTRUIDA EXISTENTE</w:t>
            </w:r>
            <w:r w:rsidRPr="00687F3E">
              <w:rPr>
                <w:rFonts w:ascii="Arial" w:eastAsia="Times New Roman" w:hAnsi="Arial" w:cs="Arial"/>
                <w:color w:val="000000"/>
                <w:szCs w:val="24"/>
                <w:lang w:val="es-ES" w:eastAsia="es-ES"/>
              </w:rPr>
              <w:t xml:space="preserve">: </w:t>
            </w:r>
            <w:r w:rsidRPr="00241E4C">
              <w:rPr>
                <w:rFonts w:ascii="Arial" w:eastAsia="Times New Roman" w:hAnsi="Arial" w:cs="Arial"/>
                <w:color w:val="000000"/>
                <w:szCs w:val="24"/>
                <w:lang w:val="es-ES" w:eastAsia="es-ES"/>
              </w:rPr>
              <w:t>360.91</w:t>
            </w:r>
            <w:r>
              <w:rPr>
                <w:rFonts w:ascii="Arial" w:eastAsia="Times New Roman" w:hAnsi="Arial" w:cs="Arial"/>
                <w:color w:val="000000"/>
                <w:szCs w:val="24"/>
                <w:lang w:val="es-ES" w:eastAsia="es-ES"/>
              </w:rPr>
              <w:t xml:space="preserve"> </w:t>
            </w:r>
            <w:r w:rsidRPr="00687F3E">
              <w:rPr>
                <w:rFonts w:ascii="Arial" w:eastAsia="Times New Roman" w:hAnsi="Arial" w:cs="Arial"/>
                <w:color w:val="000000"/>
                <w:szCs w:val="24"/>
                <w:lang w:val="es-ES" w:eastAsia="es-ES"/>
              </w:rPr>
              <w:t>m</w:t>
            </w:r>
            <w:r w:rsidRPr="00687F3E">
              <w:rPr>
                <w:rFonts w:ascii="Arial" w:eastAsia="Times New Roman" w:hAnsi="Arial" w:cs="Arial"/>
                <w:color w:val="000000"/>
                <w:szCs w:val="24"/>
                <w:vertAlign w:val="superscript"/>
                <w:lang w:val="es-ES" w:eastAsia="es-ES"/>
              </w:rPr>
              <w:t>2</w:t>
            </w:r>
            <w:r>
              <w:rPr>
                <w:rFonts w:ascii="Arial" w:eastAsia="Times New Roman" w:hAnsi="Arial" w:cs="Arial"/>
                <w:color w:val="000000"/>
                <w:szCs w:val="24"/>
                <w:vertAlign w:val="superscript"/>
                <w:lang w:val="es-ES" w:eastAsia="es-ES"/>
              </w:rPr>
              <w:t xml:space="preserve"> </w:t>
            </w:r>
            <w:r w:rsidRPr="00687F3E">
              <w:rPr>
                <w:rFonts w:ascii="Arial" w:eastAsia="Times New Roman" w:hAnsi="Arial" w:cs="Arial"/>
                <w:color w:val="000000"/>
                <w:szCs w:val="24"/>
                <w:lang w:val="es-ES" w:eastAsia="es-ES"/>
              </w:rPr>
              <w:t>de área construida</w:t>
            </w:r>
            <w:r>
              <w:rPr>
                <w:rFonts w:ascii="Arial" w:eastAsia="Times New Roman" w:hAnsi="Arial" w:cs="Arial"/>
                <w:color w:val="000000"/>
                <w:szCs w:val="24"/>
                <w:lang w:val="es-ES" w:eastAsia="es-ES"/>
              </w:rPr>
              <w:t xml:space="preserve"> según certificado de tradición, </w:t>
            </w:r>
            <w:r w:rsidR="00206E6D">
              <w:rPr>
                <w:rFonts w:ascii="Arial" w:eastAsia="Times New Roman" w:hAnsi="Arial" w:cs="Arial"/>
                <w:color w:val="000000"/>
                <w:szCs w:val="24"/>
                <w:lang w:val="es-ES" w:eastAsia="es-ES"/>
              </w:rPr>
              <w:t xml:space="preserve">219 </w:t>
            </w:r>
            <w:r w:rsidRPr="00687F3E">
              <w:rPr>
                <w:rFonts w:ascii="Arial" w:eastAsia="Times New Roman" w:hAnsi="Arial" w:cs="Arial"/>
                <w:color w:val="000000"/>
                <w:szCs w:val="24"/>
                <w:lang w:val="es-ES" w:eastAsia="es-ES"/>
              </w:rPr>
              <w:t>m</w:t>
            </w:r>
            <w:r w:rsidRPr="00687F3E">
              <w:rPr>
                <w:rFonts w:ascii="Arial" w:eastAsia="Times New Roman" w:hAnsi="Arial" w:cs="Arial"/>
                <w:color w:val="000000"/>
                <w:szCs w:val="24"/>
                <w:vertAlign w:val="superscript"/>
                <w:lang w:val="es-ES" w:eastAsia="es-ES"/>
              </w:rPr>
              <w:t>2</w:t>
            </w:r>
            <w:r w:rsidRPr="00687F3E">
              <w:rPr>
                <w:rFonts w:ascii="Arial" w:eastAsia="Times New Roman" w:hAnsi="Arial" w:cs="Arial"/>
                <w:color w:val="000000"/>
                <w:szCs w:val="24"/>
                <w:lang w:val="es-ES" w:eastAsia="es-ES"/>
              </w:rPr>
              <w:t xml:space="preserve"> </w:t>
            </w:r>
            <w:r>
              <w:rPr>
                <w:rFonts w:ascii="Arial" w:eastAsia="Times New Roman" w:hAnsi="Arial" w:cs="Arial"/>
                <w:color w:val="000000"/>
                <w:szCs w:val="24"/>
                <w:lang w:val="es-ES" w:eastAsia="es-ES"/>
              </w:rPr>
              <w:t xml:space="preserve">según </w:t>
            </w:r>
            <w:r w:rsidR="00206E6D">
              <w:rPr>
                <w:rFonts w:ascii="Arial" w:eastAsia="Times New Roman" w:hAnsi="Arial" w:cs="Arial"/>
                <w:color w:val="000000"/>
                <w:szCs w:val="24"/>
                <w:lang w:val="es-ES" w:eastAsia="es-ES"/>
              </w:rPr>
              <w:t xml:space="preserve">información </w:t>
            </w:r>
            <w:r w:rsidR="00206E6D" w:rsidRPr="00206E6D">
              <w:rPr>
                <w:rFonts w:ascii="Arial" w:eastAsia="Times New Roman" w:hAnsi="Arial" w:cs="Arial"/>
                <w:color w:val="000000"/>
                <w:szCs w:val="24"/>
                <w:lang w:val="es-ES" w:eastAsia="es-ES"/>
              </w:rPr>
              <w:t>del sistema QUINDIO.SISMAS.</w:t>
            </w:r>
          </w:p>
        </w:tc>
      </w:tr>
      <w:tr w:rsidR="00521C2A" w:rsidRPr="00687F3E" w14:paraId="4674AB55" w14:textId="77777777" w:rsidTr="00AF4BE8">
        <w:trPr>
          <w:trHeight w:val="65"/>
        </w:trPr>
        <w:tc>
          <w:tcPr>
            <w:tcW w:w="5000" w:type="pct"/>
            <w:gridSpan w:val="7"/>
            <w:tcBorders>
              <w:bottom w:val="single" w:sz="4" w:space="0" w:color="000000"/>
            </w:tcBorders>
          </w:tcPr>
          <w:p w14:paraId="38B4B558" w14:textId="77777777" w:rsidR="00521C2A" w:rsidRDefault="00521C2A" w:rsidP="00AF4BE8">
            <w:pPr>
              <w:tabs>
                <w:tab w:val="left" w:pos="10206"/>
              </w:tabs>
              <w:spacing w:after="0" w:line="276" w:lineRule="auto"/>
              <w:rPr>
                <w:rFonts w:ascii="Arial" w:eastAsia="Arial" w:hAnsi="Arial" w:cs="Arial"/>
                <w:color w:val="000000"/>
                <w:sz w:val="24"/>
                <w:szCs w:val="24"/>
              </w:rPr>
            </w:pPr>
            <w:r>
              <w:rPr>
                <w:rFonts w:ascii="Arial" w:eastAsia="Arial" w:hAnsi="Arial" w:cs="Arial"/>
                <w:b/>
                <w:color w:val="000000"/>
                <w:sz w:val="24"/>
                <w:szCs w:val="24"/>
              </w:rPr>
              <w:t xml:space="preserve">USO: </w:t>
            </w:r>
            <w:r w:rsidRPr="002B14AF">
              <w:rPr>
                <w:rFonts w:ascii="Arial" w:eastAsia="Arial" w:hAnsi="Arial" w:cs="Arial"/>
                <w:b/>
                <w:color w:val="000000"/>
                <w:sz w:val="24"/>
                <w:szCs w:val="24"/>
              </w:rPr>
              <w:t xml:space="preserve">INSTITUCIONAL (4).                                                                                                                                                   </w:t>
            </w:r>
            <w:r w:rsidRPr="002B14AF">
              <w:rPr>
                <w:rFonts w:ascii="Arial" w:eastAsia="Arial" w:hAnsi="Arial" w:cs="Arial"/>
                <w:color w:val="000000"/>
                <w:sz w:val="24"/>
                <w:szCs w:val="24"/>
              </w:rPr>
              <w:t>Son los equipamientos urbanos requeridos por la comunidad para la prestación de servicios en diferentes niveles: administrativo, de culto, de seguridad y cultural.</w:t>
            </w:r>
            <w:r>
              <w:rPr>
                <w:rFonts w:ascii="Arial" w:eastAsia="Arial" w:hAnsi="Arial" w:cs="Arial"/>
                <w:color w:val="000000"/>
                <w:sz w:val="24"/>
                <w:szCs w:val="24"/>
              </w:rPr>
              <w:t xml:space="preserve"> </w:t>
            </w:r>
            <w:r w:rsidRPr="004D4F92">
              <w:rPr>
                <w:rFonts w:ascii="Arial" w:eastAsia="Arial" w:hAnsi="Arial" w:cs="Arial"/>
                <w:b/>
                <w:color w:val="000000"/>
                <w:sz w:val="24"/>
                <w:szCs w:val="24"/>
              </w:rPr>
              <w:t>GRUPO 1</w:t>
            </w:r>
            <w:r w:rsidRPr="004D4F92">
              <w:rPr>
                <w:rFonts w:ascii="Arial" w:eastAsia="Arial" w:hAnsi="Arial" w:cs="Arial"/>
                <w:color w:val="000000"/>
                <w:sz w:val="24"/>
                <w:szCs w:val="24"/>
              </w:rPr>
              <w:t>: Compatibles con el uso residencial tales como: administrativo, de culto, de seguridad, de bomberos y culturales (Bibliotecas, salas de conferencias, centro de convenciones, casas de cultura,</w:t>
            </w:r>
            <w:r>
              <w:rPr>
                <w:rFonts w:ascii="Arial" w:eastAsia="Arial" w:hAnsi="Arial" w:cs="Arial"/>
                <w:color w:val="000000"/>
                <w:sz w:val="24"/>
                <w:szCs w:val="24"/>
              </w:rPr>
              <w:t xml:space="preserve"> </w:t>
            </w:r>
            <w:r w:rsidRPr="004D4F92">
              <w:rPr>
                <w:rFonts w:ascii="Arial" w:eastAsia="Arial" w:hAnsi="Arial" w:cs="Arial"/>
                <w:color w:val="000000"/>
                <w:sz w:val="24"/>
                <w:szCs w:val="24"/>
              </w:rPr>
              <w:t>etc.</w:t>
            </w:r>
            <w:r>
              <w:rPr>
                <w:rFonts w:ascii="Arial" w:eastAsia="Arial" w:hAnsi="Arial" w:cs="Arial"/>
                <w:color w:val="000000"/>
                <w:sz w:val="24"/>
                <w:szCs w:val="24"/>
              </w:rPr>
              <w:t xml:space="preserve"> </w:t>
            </w:r>
          </w:p>
          <w:p w14:paraId="079DB023" w14:textId="77777777" w:rsidR="00521C2A" w:rsidRDefault="00521C2A" w:rsidP="00AF4BE8">
            <w:pPr>
              <w:tabs>
                <w:tab w:val="left" w:pos="10206"/>
              </w:tabs>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USOS PERMITIDOS:</w:t>
            </w:r>
            <w:r>
              <w:rPr>
                <w:rFonts w:ascii="Arial" w:eastAsia="Arial" w:hAnsi="Arial" w:cs="Arial"/>
                <w:color w:val="000000"/>
                <w:sz w:val="24"/>
                <w:szCs w:val="24"/>
              </w:rPr>
              <w:t xml:space="preserve"> los propios de cada actividad de tal manera que no generen molestias a los habitantes del sector</w:t>
            </w:r>
            <w:r>
              <w:rPr>
                <w:rFonts w:ascii="Arial" w:eastAsia="Arial" w:hAnsi="Arial" w:cs="Arial"/>
                <w:b/>
                <w:color w:val="000000"/>
                <w:sz w:val="24"/>
                <w:szCs w:val="24"/>
              </w:rPr>
              <w:t>.</w:t>
            </w:r>
          </w:p>
          <w:p w14:paraId="477AE6E9" w14:textId="77777777" w:rsidR="00521C2A" w:rsidRDefault="00521C2A" w:rsidP="00AF4BE8">
            <w:pPr>
              <w:tabs>
                <w:tab w:val="left" w:pos="10206"/>
              </w:tabs>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 xml:space="preserve">USOS LIMITADOS: </w:t>
            </w:r>
            <w:r>
              <w:rPr>
                <w:rFonts w:ascii="Arial" w:eastAsia="Arial" w:hAnsi="Arial" w:cs="Arial"/>
                <w:color w:val="000000"/>
                <w:sz w:val="24"/>
                <w:szCs w:val="24"/>
              </w:rPr>
              <w:t>Actividades que generen conflictos como emisores, ruidos y olores ofensivos en los sectores vecinos y que puedan ser mitigados.</w:t>
            </w:r>
            <w:r>
              <w:rPr>
                <w:rFonts w:ascii="Arial" w:eastAsia="Arial" w:hAnsi="Arial" w:cs="Arial"/>
                <w:b/>
                <w:color w:val="000000"/>
                <w:sz w:val="24"/>
                <w:szCs w:val="24"/>
              </w:rPr>
              <w:t xml:space="preserve"> </w:t>
            </w:r>
          </w:p>
          <w:p w14:paraId="09316176" w14:textId="3E658E57" w:rsidR="00521C2A" w:rsidRPr="00215F52" w:rsidRDefault="00521C2A" w:rsidP="00AF4BE8">
            <w:pPr>
              <w:tabs>
                <w:tab w:val="left" w:pos="10206"/>
              </w:tabs>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USOS PROHIBIDOS:</w:t>
            </w:r>
            <w:r>
              <w:rPr>
                <w:rFonts w:ascii="Arial" w:eastAsia="Arial" w:hAnsi="Arial" w:cs="Arial"/>
                <w:color w:val="000000"/>
                <w:sz w:val="24"/>
                <w:szCs w:val="24"/>
              </w:rPr>
              <w:t xml:space="preserve"> aquellas actividades que contaminen por emisiones, ruido y olores ofensivos, que no puedan ser mitigados, de la misma manera que aquellos que por su carácter no son compatibles socialmente, tales como actividades recreativas o religiosas que generen ruidos imposibles de controlar.</w:t>
            </w:r>
          </w:p>
        </w:tc>
      </w:tr>
      <w:tr w:rsidR="00521C2A" w:rsidRPr="00687F3E" w14:paraId="47B3CF79" w14:textId="77777777" w:rsidTr="00AF4BE8">
        <w:trPr>
          <w:trHeight w:val="239"/>
        </w:trPr>
        <w:tc>
          <w:tcPr>
            <w:tcW w:w="5000" w:type="pct"/>
            <w:gridSpan w:val="7"/>
            <w:tcBorders>
              <w:bottom w:val="single" w:sz="4" w:space="0" w:color="000000"/>
            </w:tcBorders>
          </w:tcPr>
          <w:p w14:paraId="04DDAFF4" w14:textId="77777777" w:rsidR="00521C2A" w:rsidRPr="00687F3E" w:rsidRDefault="00521C2A" w:rsidP="00AF4BE8">
            <w:pPr>
              <w:spacing w:after="0" w:line="276" w:lineRule="auto"/>
              <w:ind w:right="618"/>
              <w:jc w:val="center"/>
              <w:rPr>
                <w:rFonts w:ascii="Arial" w:eastAsia="Arial" w:hAnsi="Arial" w:cs="Arial"/>
                <w:color w:val="000000"/>
                <w:szCs w:val="24"/>
              </w:rPr>
            </w:pPr>
            <w:r w:rsidRPr="00687F3E">
              <w:rPr>
                <w:rFonts w:ascii="Arial" w:eastAsia="Arial" w:hAnsi="Arial" w:cs="Arial"/>
                <w:b/>
                <w:color w:val="000000"/>
                <w:szCs w:val="24"/>
              </w:rPr>
              <w:t>DETERMINANTES</w:t>
            </w:r>
          </w:p>
        </w:tc>
      </w:tr>
      <w:tr w:rsidR="00521C2A" w:rsidRPr="00687F3E" w14:paraId="245E308E" w14:textId="77777777" w:rsidTr="00AF4BE8">
        <w:tc>
          <w:tcPr>
            <w:tcW w:w="5000" w:type="pct"/>
            <w:gridSpan w:val="7"/>
          </w:tcPr>
          <w:p w14:paraId="3D262D51" w14:textId="77777777" w:rsidR="00215F52" w:rsidRDefault="00521C2A" w:rsidP="00215F52">
            <w:pPr>
              <w:spacing w:after="0"/>
              <w:jc w:val="both"/>
              <w:rPr>
                <w:rFonts w:ascii="Arial" w:hAnsi="Arial" w:cs="Arial"/>
                <w:sz w:val="24"/>
              </w:rPr>
            </w:pPr>
            <w:r w:rsidRPr="00C0370F">
              <w:rPr>
                <w:rFonts w:ascii="Arial" w:hAnsi="Arial" w:cs="Arial"/>
                <w:sz w:val="24"/>
              </w:rPr>
              <w:t xml:space="preserve">Predio considerado como de interés patrimonial </w:t>
            </w:r>
          </w:p>
          <w:p w14:paraId="0D2D6896" w14:textId="346260BE" w:rsidR="00521C2A" w:rsidRPr="00C0370F" w:rsidRDefault="00521C2A" w:rsidP="00215F52">
            <w:pPr>
              <w:spacing w:after="0"/>
              <w:jc w:val="both"/>
              <w:rPr>
                <w:rFonts w:ascii="Arial" w:hAnsi="Arial" w:cs="Arial"/>
                <w:sz w:val="24"/>
              </w:rPr>
            </w:pPr>
            <w:r w:rsidRPr="00C0370F">
              <w:rPr>
                <w:rFonts w:ascii="Arial" w:hAnsi="Arial" w:cs="Arial"/>
                <w:sz w:val="24"/>
              </w:rPr>
              <w:t xml:space="preserve">Construcciones Consideradas de Interés Arquitectónico e Histórico Municipal son las construcciones – edificaciones de uso residencial y comercial Ver ficha normativa. </w:t>
            </w:r>
            <w:r w:rsidRPr="00C0370F">
              <w:rPr>
                <w:rFonts w:ascii="Arial" w:hAnsi="Arial" w:cs="Arial"/>
                <w:b/>
                <w:sz w:val="24"/>
              </w:rPr>
              <w:t>Se adoptan en el presente acuerdo los BIC y/o BIENES DE INTERÉS CULTURAL ARQUITECTÓNICO MUNICIPAL</w:t>
            </w:r>
            <w:r w:rsidRPr="00C0370F">
              <w:rPr>
                <w:rFonts w:ascii="Arial" w:hAnsi="Arial" w:cs="Arial"/>
                <w:sz w:val="24"/>
              </w:rPr>
              <w:t xml:space="preserve"> todos aquellos que han sido adoptados en el Esquema de Ordenamiento Territorial 2000-2009 , y que han sido sujetos de caracterización en el inventario de patrimonio arquitectónico tomos I, II y III, inventario coordinado por el Arq. Restaurador Guillermo Trimmiño Arango, y en Caracterización actualizada en el año 2013 por Gloria Duque Especialista en Restauración Arquitectónica; facultad de Arquitectura de la </w:t>
            </w:r>
            <w:r w:rsidRPr="00C0370F">
              <w:rPr>
                <w:rFonts w:ascii="Arial" w:hAnsi="Arial" w:cs="Arial"/>
                <w:sz w:val="24"/>
              </w:rPr>
              <w:lastRenderedPageBreak/>
              <w:t xml:space="preserve">Universidad la Gran Colombia. Esta actualización de la caracterización de los predios se hizo en correspondencia con las fichas que a la fecha 2012 -2013 el Ministerio de Cultura ha establecido para tal fin. </w:t>
            </w:r>
          </w:p>
          <w:p w14:paraId="2211EA82" w14:textId="77777777" w:rsidR="00521C2A" w:rsidRPr="00687F3E" w:rsidRDefault="00521C2A" w:rsidP="00AF4BE8">
            <w:pPr>
              <w:spacing w:after="0" w:line="240" w:lineRule="auto"/>
              <w:ind w:right="618"/>
              <w:rPr>
                <w:rFonts w:ascii="Arial" w:eastAsia="Arial" w:hAnsi="Arial" w:cs="Arial"/>
                <w:color w:val="000000"/>
                <w:szCs w:val="24"/>
              </w:rPr>
            </w:pPr>
            <w:r w:rsidRPr="00C0370F">
              <w:rPr>
                <w:rFonts w:ascii="Arial" w:hAnsi="Arial" w:cs="Arial"/>
                <w:sz w:val="24"/>
              </w:rPr>
              <w:t xml:space="preserve">Estos predios son considerados también por la </w:t>
            </w:r>
            <w:proofErr w:type="gramStart"/>
            <w:r w:rsidRPr="00C0370F">
              <w:rPr>
                <w:rFonts w:ascii="Arial" w:hAnsi="Arial" w:cs="Arial"/>
                <w:sz w:val="24"/>
              </w:rPr>
              <w:t>Secretaria</w:t>
            </w:r>
            <w:proofErr w:type="gramEnd"/>
            <w:r w:rsidRPr="00C0370F">
              <w:rPr>
                <w:rFonts w:ascii="Arial" w:hAnsi="Arial" w:cs="Arial"/>
                <w:sz w:val="24"/>
              </w:rPr>
              <w:t xml:space="preserve"> de Planeación</w:t>
            </w:r>
            <w:r>
              <w:rPr>
                <w:rFonts w:ascii="Arial" w:hAnsi="Arial" w:cs="Arial"/>
                <w:sz w:val="24"/>
              </w:rPr>
              <w:t xml:space="preserve"> </w:t>
            </w:r>
            <w:r w:rsidRPr="00C0370F">
              <w:rPr>
                <w:rFonts w:ascii="Arial" w:hAnsi="Arial" w:cs="Arial"/>
                <w:sz w:val="24"/>
              </w:rPr>
              <w:t>Municipal como los predios que desde la tradición en el ámbito municipal han sido considerados como predios sujetos de una restricción especial, la cual se ha reglamentado también en las fichas normativas por considerarse Predios de interés patrimonial cultural arquitectónico en el ámbito municipal.</w:t>
            </w:r>
          </w:p>
        </w:tc>
      </w:tr>
      <w:tr w:rsidR="00521C2A" w:rsidRPr="00687F3E" w14:paraId="2FD42EB6" w14:textId="77777777" w:rsidTr="00AF4BE8">
        <w:tc>
          <w:tcPr>
            <w:tcW w:w="2312" w:type="pct"/>
            <w:gridSpan w:val="3"/>
          </w:tcPr>
          <w:p w14:paraId="4C797B52" w14:textId="77777777" w:rsidR="00521C2A" w:rsidRPr="00687F3E" w:rsidRDefault="00521C2A" w:rsidP="00AF4BE8">
            <w:pPr>
              <w:spacing w:after="0" w:line="240" w:lineRule="auto"/>
              <w:ind w:right="618"/>
              <w:rPr>
                <w:rFonts w:ascii="Arial" w:eastAsia="Arial" w:hAnsi="Arial" w:cs="Arial"/>
                <w:color w:val="000000"/>
                <w:szCs w:val="24"/>
              </w:rPr>
            </w:pPr>
            <w:r w:rsidRPr="00687F3E">
              <w:rPr>
                <w:rFonts w:ascii="Arial" w:eastAsia="Arial" w:hAnsi="Arial" w:cs="Arial"/>
                <w:color w:val="000000"/>
                <w:szCs w:val="24"/>
              </w:rPr>
              <w:lastRenderedPageBreak/>
              <w:t>Paramento</w:t>
            </w:r>
          </w:p>
        </w:tc>
        <w:tc>
          <w:tcPr>
            <w:tcW w:w="2688" w:type="pct"/>
            <w:gridSpan w:val="4"/>
          </w:tcPr>
          <w:p w14:paraId="6B7CDA6B" w14:textId="77777777" w:rsidR="00521C2A" w:rsidRPr="00687F3E" w:rsidRDefault="00521C2A" w:rsidP="00AF4BE8">
            <w:pPr>
              <w:spacing w:after="0" w:line="240" w:lineRule="auto"/>
              <w:ind w:right="618"/>
              <w:rPr>
                <w:rFonts w:ascii="Arial" w:eastAsia="Arial" w:hAnsi="Arial" w:cs="Arial"/>
                <w:color w:val="000000"/>
                <w:szCs w:val="24"/>
              </w:rPr>
            </w:pPr>
            <w:r w:rsidRPr="00687F3E">
              <w:rPr>
                <w:rFonts w:ascii="Arial" w:eastAsia="Arial" w:hAnsi="Arial" w:cs="Arial"/>
                <w:color w:val="000000"/>
                <w:szCs w:val="24"/>
              </w:rPr>
              <w:t xml:space="preserve">Conservar el existente </w:t>
            </w:r>
          </w:p>
        </w:tc>
      </w:tr>
      <w:tr w:rsidR="00521C2A" w:rsidRPr="00687F3E" w14:paraId="647F5D72" w14:textId="77777777" w:rsidTr="00AF4BE8">
        <w:tc>
          <w:tcPr>
            <w:tcW w:w="2312" w:type="pct"/>
            <w:gridSpan w:val="3"/>
          </w:tcPr>
          <w:p w14:paraId="7A10CF0F"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Zona Normativa.</w:t>
            </w:r>
          </w:p>
        </w:tc>
        <w:tc>
          <w:tcPr>
            <w:tcW w:w="2688" w:type="pct"/>
            <w:gridSpan w:val="4"/>
          </w:tcPr>
          <w:p w14:paraId="71E47592"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Zona Centro 1</w:t>
            </w:r>
          </w:p>
        </w:tc>
      </w:tr>
      <w:tr w:rsidR="00521C2A" w:rsidRPr="00687F3E" w14:paraId="7EB0EDE6" w14:textId="77777777" w:rsidTr="00AF4BE8">
        <w:tc>
          <w:tcPr>
            <w:tcW w:w="2312" w:type="pct"/>
            <w:gridSpan w:val="3"/>
          </w:tcPr>
          <w:p w14:paraId="0530BE8D"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Número de pisos permitidos</w:t>
            </w:r>
          </w:p>
        </w:tc>
        <w:tc>
          <w:tcPr>
            <w:tcW w:w="2688" w:type="pct"/>
            <w:gridSpan w:val="4"/>
          </w:tcPr>
          <w:p w14:paraId="3A0ADC6C"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 xml:space="preserve">2 </w:t>
            </w:r>
            <w:proofErr w:type="gramStart"/>
            <w:r w:rsidRPr="00687F3E">
              <w:rPr>
                <w:rFonts w:ascii="Arial" w:eastAsia="Arial" w:hAnsi="Arial" w:cs="Arial"/>
                <w:color w:val="000000"/>
                <w:szCs w:val="24"/>
              </w:rPr>
              <w:t>Pisos</w:t>
            </w:r>
            <w:proofErr w:type="gramEnd"/>
            <w:r w:rsidRPr="00687F3E">
              <w:rPr>
                <w:rFonts w:ascii="Arial" w:eastAsia="Arial" w:hAnsi="Arial" w:cs="Arial"/>
                <w:color w:val="000000"/>
                <w:szCs w:val="24"/>
              </w:rPr>
              <w:t xml:space="preserve"> </w:t>
            </w:r>
          </w:p>
          <w:p w14:paraId="4DB6F3B9" w14:textId="77777777" w:rsidR="00521C2A" w:rsidRPr="00687F3E" w:rsidRDefault="00521C2A" w:rsidP="00AF4BE8">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rPr>
            </w:pPr>
            <w:r w:rsidRPr="00687F3E">
              <w:rPr>
                <w:rFonts w:ascii="Arial" w:eastAsia="Arial" w:hAnsi="Arial" w:cs="Arial"/>
                <w:color w:val="000000"/>
              </w:rPr>
              <w:t>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tc>
      </w:tr>
      <w:tr w:rsidR="00521C2A" w:rsidRPr="00687F3E" w14:paraId="2BE0C371" w14:textId="77777777" w:rsidTr="00AF4BE8">
        <w:tc>
          <w:tcPr>
            <w:tcW w:w="2312" w:type="pct"/>
            <w:gridSpan w:val="3"/>
          </w:tcPr>
          <w:p w14:paraId="64A38DC2"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Uso en Primer Piso</w:t>
            </w:r>
          </w:p>
        </w:tc>
        <w:tc>
          <w:tcPr>
            <w:tcW w:w="2688" w:type="pct"/>
            <w:gridSpan w:val="4"/>
          </w:tcPr>
          <w:p w14:paraId="71823965" w14:textId="77777777" w:rsidR="00521C2A" w:rsidRPr="00687F3E" w:rsidRDefault="00521C2A" w:rsidP="00AF4BE8">
            <w:pPr>
              <w:spacing w:after="0" w:line="240" w:lineRule="auto"/>
              <w:ind w:right="618"/>
              <w:jc w:val="both"/>
              <w:rPr>
                <w:rFonts w:ascii="Arial" w:eastAsia="Arial" w:hAnsi="Arial" w:cs="Arial"/>
                <w:color w:val="000000"/>
                <w:szCs w:val="24"/>
              </w:rPr>
            </w:pPr>
            <w:r w:rsidRPr="00037D8B">
              <w:rPr>
                <w:rFonts w:ascii="Arial" w:eastAsia="Arial" w:hAnsi="Arial" w:cs="Arial"/>
                <w:color w:val="000000"/>
                <w:szCs w:val="24"/>
              </w:rPr>
              <w:t xml:space="preserve">Institucional </w:t>
            </w:r>
          </w:p>
        </w:tc>
      </w:tr>
      <w:tr w:rsidR="00521C2A" w:rsidRPr="00687F3E" w14:paraId="6026A77F" w14:textId="77777777" w:rsidTr="00AF4BE8">
        <w:tc>
          <w:tcPr>
            <w:tcW w:w="2312" w:type="pct"/>
            <w:gridSpan w:val="3"/>
          </w:tcPr>
          <w:p w14:paraId="68B68151"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Uso en segundo Piso.</w:t>
            </w:r>
          </w:p>
        </w:tc>
        <w:tc>
          <w:tcPr>
            <w:tcW w:w="2688" w:type="pct"/>
            <w:gridSpan w:val="4"/>
          </w:tcPr>
          <w:p w14:paraId="3C8BF444" w14:textId="77777777" w:rsidR="00521C2A" w:rsidRPr="00687F3E" w:rsidRDefault="00521C2A" w:rsidP="00AF4BE8">
            <w:pPr>
              <w:spacing w:after="0" w:line="240" w:lineRule="auto"/>
              <w:ind w:right="618"/>
              <w:jc w:val="both"/>
              <w:rPr>
                <w:rFonts w:ascii="Arial" w:eastAsia="Arial" w:hAnsi="Arial" w:cs="Arial"/>
                <w:color w:val="000000"/>
                <w:szCs w:val="24"/>
              </w:rPr>
            </w:pPr>
            <w:r w:rsidRPr="00037D8B">
              <w:rPr>
                <w:rFonts w:ascii="Arial" w:eastAsia="Arial" w:hAnsi="Arial" w:cs="Arial"/>
                <w:color w:val="000000"/>
                <w:szCs w:val="24"/>
              </w:rPr>
              <w:t xml:space="preserve">Institucional </w:t>
            </w:r>
          </w:p>
        </w:tc>
      </w:tr>
      <w:tr w:rsidR="00521C2A" w:rsidRPr="00687F3E" w14:paraId="19D6C942" w14:textId="77777777" w:rsidTr="00AF4BE8">
        <w:tc>
          <w:tcPr>
            <w:tcW w:w="2312" w:type="pct"/>
            <w:gridSpan w:val="3"/>
          </w:tcPr>
          <w:p w14:paraId="45F4A853"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Comercio Grupo Bienes.</w:t>
            </w:r>
          </w:p>
        </w:tc>
        <w:tc>
          <w:tcPr>
            <w:tcW w:w="2688" w:type="pct"/>
            <w:gridSpan w:val="4"/>
          </w:tcPr>
          <w:p w14:paraId="55EA554A" w14:textId="77777777" w:rsidR="00521C2A" w:rsidRPr="00687F3E" w:rsidRDefault="00521C2A" w:rsidP="00AF4BE8">
            <w:pPr>
              <w:spacing w:after="0" w:line="240" w:lineRule="auto"/>
              <w:ind w:right="618"/>
              <w:jc w:val="both"/>
              <w:rPr>
                <w:rFonts w:ascii="Arial" w:eastAsia="Arial" w:hAnsi="Arial" w:cs="Arial"/>
                <w:color w:val="000000"/>
                <w:szCs w:val="24"/>
              </w:rPr>
            </w:pPr>
            <w:r w:rsidRPr="00037D8B">
              <w:rPr>
                <w:rFonts w:ascii="Arial" w:eastAsia="Arial" w:hAnsi="Arial" w:cs="Arial"/>
                <w:color w:val="000000"/>
                <w:szCs w:val="24"/>
              </w:rPr>
              <w:t>Ninguno</w:t>
            </w:r>
          </w:p>
        </w:tc>
      </w:tr>
      <w:tr w:rsidR="00521C2A" w:rsidRPr="00687F3E" w14:paraId="3E03754D" w14:textId="77777777" w:rsidTr="00AF4BE8">
        <w:tc>
          <w:tcPr>
            <w:tcW w:w="2312" w:type="pct"/>
            <w:gridSpan w:val="3"/>
          </w:tcPr>
          <w:p w14:paraId="5FF3A67E"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Comercio Grupo Servicios.</w:t>
            </w:r>
          </w:p>
        </w:tc>
        <w:tc>
          <w:tcPr>
            <w:tcW w:w="2688" w:type="pct"/>
            <w:gridSpan w:val="4"/>
          </w:tcPr>
          <w:p w14:paraId="21470E7C" w14:textId="77777777" w:rsidR="00521C2A" w:rsidRPr="00687F3E" w:rsidRDefault="00521C2A" w:rsidP="00AF4BE8">
            <w:pPr>
              <w:spacing w:after="0" w:line="240" w:lineRule="auto"/>
              <w:ind w:right="618"/>
              <w:jc w:val="both"/>
              <w:rPr>
                <w:rFonts w:ascii="Arial" w:eastAsia="Arial" w:hAnsi="Arial" w:cs="Arial"/>
                <w:color w:val="000000"/>
                <w:szCs w:val="24"/>
              </w:rPr>
            </w:pPr>
            <w:r w:rsidRPr="00037D8B">
              <w:rPr>
                <w:rFonts w:ascii="Arial" w:eastAsia="Arial" w:hAnsi="Arial" w:cs="Arial"/>
                <w:color w:val="000000"/>
                <w:szCs w:val="24"/>
              </w:rPr>
              <w:t xml:space="preserve">Ninguno </w:t>
            </w:r>
          </w:p>
        </w:tc>
      </w:tr>
      <w:tr w:rsidR="00521C2A" w:rsidRPr="00687F3E" w14:paraId="492801DC" w14:textId="77777777" w:rsidTr="00AF4BE8">
        <w:tc>
          <w:tcPr>
            <w:tcW w:w="2312" w:type="pct"/>
            <w:gridSpan w:val="3"/>
          </w:tcPr>
          <w:p w14:paraId="25B7E50A"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 xml:space="preserve">Ancho de Vía  </w:t>
            </w:r>
          </w:p>
        </w:tc>
        <w:tc>
          <w:tcPr>
            <w:tcW w:w="2688" w:type="pct"/>
            <w:gridSpan w:val="4"/>
          </w:tcPr>
          <w:p w14:paraId="1ADA70D9" w14:textId="77777777" w:rsidR="00521C2A" w:rsidRPr="00687F3E" w:rsidRDefault="00521C2A" w:rsidP="00AF4BE8">
            <w:pPr>
              <w:spacing w:after="0" w:line="240" w:lineRule="auto"/>
              <w:ind w:right="618"/>
              <w:jc w:val="both"/>
              <w:rPr>
                <w:rFonts w:ascii="Arial" w:eastAsia="Arial" w:hAnsi="Arial" w:cs="Arial"/>
                <w:color w:val="000000"/>
                <w:szCs w:val="24"/>
              </w:rPr>
            </w:pPr>
            <w:r w:rsidRPr="00037D8B">
              <w:rPr>
                <w:rFonts w:ascii="Arial" w:eastAsia="Arial" w:hAnsi="Arial" w:cs="Arial"/>
                <w:color w:val="000000"/>
                <w:szCs w:val="24"/>
              </w:rPr>
              <w:t>Existente</w:t>
            </w:r>
          </w:p>
        </w:tc>
      </w:tr>
      <w:tr w:rsidR="00521C2A" w:rsidRPr="00687F3E" w14:paraId="0336524A" w14:textId="77777777" w:rsidTr="00AF4BE8">
        <w:trPr>
          <w:trHeight w:val="371"/>
        </w:trPr>
        <w:tc>
          <w:tcPr>
            <w:tcW w:w="2312" w:type="pct"/>
            <w:gridSpan w:val="3"/>
          </w:tcPr>
          <w:p w14:paraId="1EDC2446"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 xml:space="preserve">Anden </w:t>
            </w:r>
          </w:p>
        </w:tc>
        <w:tc>
          <w:tcPr>
            <w:tcW w:w="2688" w:type="pct"/>
            <w:gridSpan w:val="4"/>
          </w:tcPr>
          <w:p w14:paraId="7E68529D" w14:textId="77777777" w:rsidR="00521C2A" w:rsidRPr="00687F3E" w:rsidRDefault="00521C2A" w:rsidP="00AF4BE8">
            <w:pPr>
              <w:spacing w:after="0" w:line="240" w:lineRule="auto"/>
              <w:ind w:right="618"/>
              <w:jc w:val="both"/>
              <w:rPr>
                <w:rFonts w:ascii="Arial" w:eastAsia="Arial" w:hAnsi="Arial" w:cs="Arial"/>
                <w:color w:val="000000"/>
                <w:szCs w:val="24"/>
              </w:rPr>
            </w:pPr>
            <w:r w:rsidRPr="00037D8B">
              <w:rPr>
                <w:rFonts w:ascii="Arial" w:eastAsia="Arial" w:hAnsi="Arial" w:cs="Arial"/>
                <w:color w:val="000000"/>
                <w:szCs w:val="24"/>
              </w:rPr>
              <w:t>Plaza existente</w:t>
            </w:r>
          </w:p>
        </w:tc>
      </w:tr>
      <w:tr w:rsidR="00521C2A" w:rsidRPr="00687F3E" w14:paraId="7C06BC29" w14:textId="77777777" w:rsidTr="00AF4BE8">
        <w:trPr>
          <w:trHeight w:val="371"/>
        </w:trPr>
        <w:tc>
          <w:tcPr>
            <w:tcW w:w="2312" w:type="pct"/>
            <w:gridSpan w:val="3"/>
          </w:tcPr>
          <w:p w14:paraId="55FFA118" w14:textId="77777777" w:rsidR="00521C2A" w:rsidRPr="00687F3E" w:rsidRDefault="00521C2A" w:rsidP="00AF4BE8">
            <w:pPr>
              <w:spacing w:after="0" w:line="240" w:lineRule="auto"/>
              <w:jc w:val="both"/>
              <w:rPr>
                <w:rFonts w:ascii="Arial" w:eastAsia="Arial" w:hAnsi="Arial" w:cs="Arial"/>
                <w:color w:val="000000"/>
                <w:szCs w:val="24"/>
              </w:rPr>
            </w:pPr>
            <w:r w:rsidRPr="00687F3E">
              <w:rPr>
                <w:rFonts w:ascii="Arial" w:eastAsia="Arial" w:hAnsi="Arial" w:cs="Arial"/>
                <w:color w:val="000000"/>
                <w:szCs w:val="24"/>
              </w:rPr>
              <w:t>Área libre máx. De piso a techo en primer piso. Tomado desde el nivel del andén que será el nivel 0+0</w:t>
            </w:r>
          </w:p>
        </w:tc>
        <w:tc>
          <w:tcPr>
            <w:tcW w:w="2688" w:type="pct"/>
            <w:gridSpan w:val="4"/>
          </w:tcPr>
          <w:p w14:paraId="4AD4091C"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Max. 3mts</w:t>
            </w:r>
          </w:p>
          <w:p w14:paraId="436E5D86"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y min 2.80</w:t>
            </w:r>
          </w:p>
        </w:tc>
      </w:tr>
      <w:tr w:rsidR="00521C2A" w:rsidRPr="00687F3E" w14:paraId="4CC925C5" w14:textId="77777777" w:rsidTr="00AF4BE8">
        <w:trPr>
          <w:trHeight w:val="371"/>
        </w:trPr>
        <w:tc>
          <w:tcPr>
            <w:tcW w:w="2312" w:type="pct"/>
            <w:gridSpan w:val="3"/>
          </w:tcPr>
          <w:p w14:paraId="296D72F9" w14:textId="77777777" w:rsidR="00521C2A" w:rsidRPr="00687F3E" w:rsidRDefault="00521C2A" w:rsidP="00AF4BE8">
            <w:pPr>
              <w:spacing w:after="0" w:line="240" w:lineRule="auto"/>
              <w:jc w:val="both"/>
              <w:rPr>
                <w:rFonts w:ascii="Arial" w:eastAsia="Arial" w:hAnsi="Arial" w:cs="Arial"/>
                <w:color w:val="000000"/>
                <w:szCs w:val="24"/>
              </w:rPr>
            </w:pPr>
            <w:r w:rsidRPr="00687F3E">
              <w:rPr>
                <w:rFonts w:ascii="Arial" w:eastAsia="Arial" w:hAnsi="Arial" w:cs="Arial"/>
                <w:color w:val="000000"/>
                <w:szCs w:val="24"/>
              </w:rPr>
              <w:t>Área libre mínima. De piso a techo del 2do. piso</w:t>
            </w:r>
          </w:p>
        </w:tc>
        <w:tc>
          <w:tcPr>
            <w:tcW w:w="2688" w:type="pct"/>
            <w:gridSpan w:val="4"/>
          </w:tcPr>
          <w:p w14:paraId="66E07A85" w14:textId="65BC82AE" w:rsidR="00521C2A" w:rsidRPr="00687F3E" w:rsidRDefault="00521C2A" w:rsidP="00AF4BE8">
            <w:pPr>
              <w:spacing w:after="0" w:line="240" w:lineRule="auto"/>
              <w:ind w:right="56"/>
              <w:jc w:val="both"/>
              <w:rPr>
                <w:rFonts w:ascii="Arial" w:eastAsia="Arial" w:hAnsi="Arial" w:cs="Arial"/>
                <w:color w:val="000000"/>
                <w:szCs w:val="24"/>
              </w:rPr>
            </w:pPr>
            <w:r w:rsidRPr="00687F3E">
              <w:rPr>
                <w:rFonts w:ascii="Arial" w:eastAsia="Arial" w:hAnsi="Arial" w:cs="Arial"/>
                <w:color w:val="000000"/>
                <w:szCs w:val="24"/>
              </w:rPr>
              <w:t>Mínimo teniendo como punto de partida la altura del predio vecino y aún más si el predio vecino es un predio de interés patrimonial cultural arquitectónico y si no lo es min 2.8 m y la altura máxima del caballete hasta alcanzar la altura del segundo piso del predio vecino.</w:t>
            </w:r>
          </w:p>
        </w:tc>
      </w:tr>
      <w:tr w:rsidR="00521C2A" w:rsidRPr="00687F3E" w14:paraId="60B68DCF" w14:textId="77777777" w:rsidTr="00AF4BE8">
        <w:trPr>
          <w:trHeight w:val="291"/>
        </w:trPr>
        <w:tc>
          <w:tcPr>
            <w:tcW w:w="2312" w:type="pct"/>
            <w:gridSpan w:val="3"/>
          </w:tcPr>
          <w:p w14:paraId="5BBACE28"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Voladizo</w:t>
            </w:r>
          </w:p>
        </w:tc>
        <w:tc>
          <w:tcPr>
            <w:tcW w:w="2688" w:type="pct"/>
            <w:gridSpan w:val="4"/>
          </w:tcPr>
          <w:p w14:paraId="2883BB56"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0,80m</w:t>
            </w:r>
          </w:p>
        </w:tc>
      </w:tr>
      <w:tr w:rsidR="00521C2A" w:rsidRPr="00687F3E" w14:paraId="0D0F6E19" w14:textId="77777777" w:rsidTr="00AF4BE8">
        <w:trPr>
          <w:trHeight w:val="291"/>
        </w:trPr>
        <w:tc>
          <w:tcPr>
            <w:tcW w:w="2312" w:type="pct"/>
            <w:gridSpan w:val="3"/>
          </w:tcPr>
          <w:p w14:paraId="566B278C"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color w:val="000000"/>
                <w:szCs w:val="24"/>
              </w:rPr>
              <w:t>Índice de Ocupación</w:t>
            </w:r>
          </w:p>
        </w:tc>
        <w:tc>
          <w:tcPr>
            <w:tcW w:w="2688" w:type="pct"/>
            <w:gridSpan w:val="4"/>
          </w:tcPr>
          <w:p w14:paraId="67D90E88" w14:textId="77777777" w:rsidR="00521C2A" w:rsidRPr="00687F3E" w:rsidRDefault="00521C2A" w:rsidP="00AF4BE8">
            <w:pPr>
              <w:spacing w:after="0" w:line="240" w:lineRule="auto"/>
              <w:jc w:val="both"/>
              <w:rPr>
                <w:rFonts w:ascii="Arial" w:eastAsia="Arial" w:hAnsi="Arial" w:cs="Arial"/>
                <w:color w:val="000000"/>
                <w:szCs w:val="24"/>
              </w:rPr>
            </w:pPr>
            <w:r w:rsidRPr="00687F3E">
              <w:rPr>
                <w:rFonts w:ascii="Arial" w:eastAsia="Arial" w:hAnsi="Arial" w:cs="Arial"/>
                <w:color w:val="000000"/>
                <w:szCs w:val="24"/>
              </w:rPr>
              <w:t xml:space="preserve">Máximo el 70% del predio, el 30% restante es libre de cubierta </w:t>
            </w:r>
            <w:r w:rsidRPr="00687F3E">
              <w:rPr>
                <w:rFonts w:ascii="Arial" w:eastAsia="Arial" w:hAnsi="Arial" w:cs="Arial"/>
                <w:b/>
                <w:color w:val="000000"/>
                <w:szCs w:val="24"/>
              </w:rPr>
              <w:t>DESTINADO A PATIOS Y BUITRONES DE VENTILACIÓN E ILUMINACIÓN.</w:t>
            </w:r>
          </w:p>
        </w:tc>
      </w:tr>
      <w:tr w:rsidR="00521C2A" w:rsidRPr="00687F3E" w14:paraId="16BD1A3F" w14:textId="77777777" w:rsidTr="00AF4BE8">
        <w:trPr>
          <w:trHeight w:val="421"/>
        </w:trPr>
        <w:tc>
          <w:tcPr>
            <w:tcW w:w="5000" w:type="pct"/>
            <w:gridSpan w:val="7"/>
            <w:shd w:val="clear" w:color="auto" w:fill="BFBFBF"/>
          </w:tcPr>
          <w:p w14:paraId="23FF5DC5" w14:textId="77777777" w:rsidR="00521C2A" w:rsidRPr="00687F3E" w:rsidRDefault="00521C2A" w:rsidP="00AF4BE8">
            <w:pPr>
              <w:spacing w:after="0" w:line="240" w:lineRule="auto"/>
              <w:jc w:val="center"/>
              <w:rPr>
                <w:rFonts w:ascii="Arial" w:eastAsia="Arial" w:hAnsi="Arial" w:cs="Arial"/>
                <w:color w:val="000000"/>
                <w:szCs w:val="24"/>
              </w:rPr>
            </w:pPr>
            <w:r w:rsidRPr="00687F3E">
              <w:rPr>
                <w:rFonts w:ascii="Arial" w:eastAsia="Arial" w:hAnsi="Arial" w:cs="Arial"/>
                <w:b/>
                <w:color w:val="000000"/>
                <w:szCs w:val="24"/>
              </w:rPr>
              <w:t>ÁREAS MÍNIMAS PARA VIVIENDA.</w:t>
            </w:r>
          </w:p>
        </w:tc>
      </w:tr>
      <w:tr w:rsidR="00521C2A" w:rsidRPr="00687F3E" w14:paraId="3F5757F8" w14:textId="77777777" w:rsidTr="00AF4BE8">
        <w:trPr>
          <w:trHeight w:val="211"/>
        </w:trPr>
        <w:tc>
          <w:tcPr>
            <w:tcW w:w="1230" w:type="pct"/>
          </w:tcPr>
          <w:p w14:paraId="6FA4A7E5"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t>ÁREA</w:t>
            </w:r>
          </w:p>
        </w:tc>
        <w:tc>
          <w:tcPr>
            <w:tcW w:w="1082" w:type="pct"/>
            <w:gridSpan w:val="2"/>
          </w:tcPr>
          <w:p w14:paraId="1AC9E133" w14:textId="77777777" w:rsidR="00521C2A" w:rsidRPr="00687F3E" w:rsidRDefault="00521C2A" w:rsidP="00AF4BE8">
            <w:pPr>
              <w:spacing w:after="0" w:line="240" w:lineRule="auto"/>
              <w:jc w:val="center"/>
              <w:rPr>
                <w:rFonts w:ascii="Arial" w:eastAsia="Arial" w:hAnsi="Arial" w:cs="Arial"/>
                <w:color w:val="000000"/>
                <w:szCs w:val="24"/>
              </w:rPr>
            </w:pPr>
            <w:r w:rsidRPr="00687F3E">
              <w:rPr>
                <w:rFonts w:ascii="Arial" w:eastAsia="Arial" w:hAnsi="Arial" w:cs="Arial"/>
                <w:b/>
                <w:color w:val="000000"/>
                <w:szCs w:val="24"/>
              </w:rPr>
              <w:t>TRES ALCOBAS</w:t>
            </w:r>
          </w:p>
        </w:tc>
        <w:tc>
          <w:tcPr>
            <w:tcW w:w="1475" w:type="pct"/>
            <w:gridSpan w:val="2"/>
          </w:tcPr>
          <w:p w14:paraId="4DD10F4F" w14:textId="77777777" w:rsidR="00521C2A" w:rsidRPr="00687F3E" w:rsidRDefault="00521C2A" w:rsidP="00AF4BE8">
            <w:pPr>
              <w:spacing w:after="0" w:line="240" w:lineRule="auto"/>
              <w:jc w:val="center"/>
              <w:rPr>
                <w:rFonts w:ascii="Arial" w:eastAsia="Arial" w:hAnsi="Arial" w:cs="Arial"/>
                <w:color w:val="000000"/>
                <w:szCs w:val="24"/>
              </w:rPr>
            </w:pPr>
            <w:r w:rsidRPr="00687F3E">
              <w:rPr>
                <w:rFonts w:ascii="Arial" w:eastAsia="Arial" w:hAnsi="Arial" w:cs="Arial"/>
                <w:b/>
                <w:color w:val="000000"/>
                <w:szCs w:val="24"/>
              </w:rPr>
              <w:t>DOS ALCOBAS</w:t>
            </w:r>
          </w:p>
        </w:tc>
        <w:tc>
          <w:tcPr>
            <w:tcW w:w="1213" w:type="pct"/>
            <w:gridSpan w:val="2"/>
          </w:tcPr>
          <w:p w14:paraId="684522DD" w14:textId="77777777" w:rsidR="00521C2A" w:rsidRPr="00687F3E" w:rsidRDefault="00521C2A" w:rsidP="00AF4BE8">
            <w:pPr>
              <w:spacing w:after="0" w:line="240" w:lineRule="auto"/>
              <w:jc w:val="center"/>
              <w:rPr>
                <w:rFonts w:ascii="Arial" w:eastAsia="Arial" w:hAnsi="Arial" w:cs="Arial"/>
                <w:color w:val="000000"/>
                <w:szCs w:val="24"/>
              </w:rPr>
            </w:pPr>
            <w:r w:rsidRPr="00687F3E">
              <w:rPr>
                <w:rFonts w:ascii="Arial" w:eastAsia="Arial" w:hAnsi="Arial" w:cs="Arial"/>
                <w:b/>
                <w:color w:val="000000"/>
                <w:szCs w:val="24"/>
              </w:rPr>
              <w:t>UNA ALCOBA</w:t>
            </w:r>
          </w:p>
        </w:tc>
      </w:tr>
      <w:tr w:rsidR="00521C2A" w:rsidRPr="00687F3E" w14:paraId="226ADF69" w14:textId="77777777" w:rsidTr="00AF4BE8">
        <w:trPr>
          <w:trHeight w:val="274"/>
        </w:trPr>
        <w:tc>
          <w:tcPr>
            <w:tcW w:w="1230" w:type="pct"/>
          </w:tcPr>
          <w:p w14:paraId="14D69D36"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t xml:space="preserve">ÁREA PRIVADA </w:t>
            </w:r>
          </w:p>
        </w:tc>
        <w:tc>
          <w:tcPr>
            <w:tcW w:w="1082" w:type="pct"/>
            <w:gridSpan w:val="2"/>
          </w:tcPr>
          <w:p w14:paraId="0859EB79" w14:textId="77777777" w:rsidR="00521C2A" w:rsidRPr="00687F3E" w:rsidRDefault="00521C2A" w:rsidP="00AF4BE8">
            <w:pPr>
              <w:spacing w:after="0" w:line="240" w:lineRule="auto"/>
              <w:jc w:val="center"/>
              <w:rPr>
                <w:rFonts w:ascii="Arial" w:eastAsia="Arial" w:hAnsi="Arial" w:cs="Arial"/>
                <w:color w:val="000000"/>
                <w:szCs w:val="24"/>
              </w:rPr>
            </w:pPr>
            <w:r w:rsidRPr="00687F3E">
              <w:rPr>
                <w:rFonts w:ascii="Arial" w:eastAsia="Arial" w:hAnsi="Arial" w:cs="Arial"/>
                <w:color w:val="000000"/>
                <w:szCs w:val="24"/>
              </w:rPr>
              <w:t>60 MTRS2</w:t>
            </w:r>
          </w:p>
        </w:tc>
        <w:tc>
          <w:tcPr>
            <w:tcW w:w="1475" w:type="pct"/>
            <w:gridSpan w:val="2"/>
          </w:tcPr>
          <w:p w14:paraId="7CAB460A" w14:textId="77777777" w:rsidR="00521C2A" w:rsidRPr="00687F3E" w:rsidRDefault="00521C2A" w:rsidP="00AF4BE8">
            <w:pPr>
              <w:spacing w:after="0" w:line="240" w:lineRule="auto"/>
              <w:jc w:val="center"/>
              <w:rPr>
                <w:rFonts w:ascii="Arial" w:eastAsia="Arial" w:hAnsi="Arial" w:cs="Arial"/>
                <w:color w:val="000000"/>
                <w:szCs w:val="24"/>
              </w:rPr>
            </w:pPr>
            <w:r w:rsidRPr="00687F3E">
              <w:rPr>
                <w:rFonts w:ascii="Arial" w:eastAsia="Arial" w:hAnsi="Arial" w:cs="Arial"/>
                <w:color w:val="000000"/>
                <w:szCs w:val="24"/>
              </w:rPr>
              <w:t>45 MTRS2</w:t>
            </w:r>
          </w:p>
        </w:tc>
        <w:tc>
          <w:tcPr>
            <w:tcW w:w="1213" w:type="pct"/>
            <w:gridSpan w:val="2"/>
          </w:tcPr>
          <w:p w14:paraId="51AAD99B" w14:textId="77777777" w:rsidR="00521C2A" w:rsidRPr="00687F3E" w:rsidRDefault="00521C2A" w:rsidP="00AF4BE8">
            <w:pPr>
              <w:spacing w:after="0" w:line="240" w:lineRule="auto"/>
              <w:jc w:val="center"/>
              <w:rPr>
                <w:rFonts w:ascii="Arial" w:eastAsia="Arial" w:hAnsi="Arial" w:cs="Arial"/>
                <w:color w:val="000000"/>
                <w:szCs w:val="24"/>
              </w:rPr>
            </w:pPr>
            <w:r w:rsidRPr="00687F3E">
              <w:rPr>
                <w:rFonts w:ascii="Arial" w:eastAsia="Arial" w:hAnsi="Arial" w:cs="Arial"/>
                <w:color w:val="000000"/>
                <w:szCs w:val="24"/>
              </w:rPr>
              <w:t>40 MTRS 2</w:t>
            </w:r>
          </w:p>
        </w:tc>
      </w:tr>
      <w:tr w:rsidR="00521C2A" w:rsidRPr="00687F3E" w14:paraId="05BD051D" w14:textId="77777777" w:rsidTr="00AF4BE8">
        <w:trPr>
          <w:trHeight w:val="274"/>
        </w:trPr>
        <w:tc>
          <w:tcPr>
            <w:tcW w:w="1230" w:type="pct"/>
          </w:tcPr>
          <w:p w14:paraId="79097949"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t xml:space="preserve">ÁREA /HAB/ </w:t>
            </w:r>
          </w:p>
        </w:tc>
        <w:tc>
          <w:tcPr>
            <w:tcW w:w="1082" w:type="pct"/>
            <w:gridSpan w:val="2"/>
          </w:tcPr>
          <w:p w14:paraId="7B7EE3EC" w14:textId="77777777" w:rsidR="00521C2A" w:rsidRPr="00687F3E" w:rsidRDefault="00521C2A" w:rsidP="00AF4BE8">
            <w:pPr>
              <w:spacing w:after="0" w:line="240" w:lineRule="auto"/>
              <w:jc w:val="center"/>
              <w:rPr>
                <w:rFonts w:ascii="Arial" w:eastAsia="Arial" w:hAnsi="Arial" w:cs="Arial"/>
                <w:color w:val="000000"/>
                <w:szCs w:val="24"/>
              </w:rPr>
            </w:pPr>
            <w:r w:rsidRPr="00687F3E">
              <w:rPr>
                <w:rFonts w:ascii="Arial" w:eastAsia="Arial" w:hAnsi="Arial" w:cs="Arial"/>
                <w:color w:val="000000"/>
                <w:szCs w:val="24"/>
              </w:rPr>
              <w:t>10.MTRS 2/ HAB</w:t>
            </w:r>
          </w:p>
        </w:tc>
        <w:tc>
          <w:tcPr>
            <w:tcW w:w="1475" w:type="pct"/>
            <w:gridSpan w:val="2"/>
          </w:tcPr>
          <w:p w14:paraId="4DFABF0F" w14:textId="77777777" w:rsidR="00521C2A" w:rsidRPr="00687F3E" w:rsidRDefault="00521C2A" w:rsidP="00AF4BE8">
            <w:pPr>
              <w:spacing w:after="0" w:line="240" w:lineRule="auto"/>
              <w:jc w:val="center"/>
              <w:rPr>
                <w:rFonts w:ascii="Arial" w:eastAsia="Arial" w:hAnsi="Arial" w:cs="Arial"/>
                <w:color w:val="000000"/>
                <w:szCs w:val="24"/>
              </w:rPr>
            </w:pPr>
            <w:r w:rsidRPr="00687F3E">
              <w:rPr>
                <w:rFonts w:ascii="Arial" w:eastAsia="Arial" w:hAnsi="Arial" w:cs="Arial"/>
                <w:color w:val="000000"/>
                <w:szCs w:val="24"/>
              </w:rPr>
              <w:t>11.5 MTRS 2 / HAB</w:t>
            </w:r>
          </w:p>
        </w:tc>
        <w:tc>
          <w:tcPr>
            <w:tcW w:w="1213" w:type="pct"/>
            <w:gridSpan w:val="2"/>
          </w:tcPr>
          <w:p w14:paraId="278072B3" w14:textId="77777777" w:rsidR="00521C2A" w:rsidRPr="00687F3E" w:rsidRDefault="00521C2A" w:rsidP="00AF4BE8">
            <w:pPr>
              <w:spacing w:after="0" w:line="240" w:lineRule="auto"/>
              <w:jc w:val="center"/>
              <w:rPr>
                <w:rFonts w:ascii="Arial" w:eastAsia="Arial" w:hAnsi="Arial" w:cs="Arial"/>
                <w:color w:val="000000"/>
                <w:szCs w:val="24"/>
              </w:rPr>
            </w:pPr>
            <w:r w:rsidRPr="00687F3E">
              <w:rPr>
                <w:rFonts w:ascii="Arial" w:eastAsia="Arial" w:hAnsi="Arial" w:cs="Arial"/>
                <w:color w:val="000000"/>
                <w:szCs w:val="24"/>
              </w:rPr>
              <w:t>20 MTRS / HAB</w:t>
            </w:r>
          </w:p>
        </w:tc>
      </w:tr>
      <w:tr w:rsidR="00521C2A" w:rsidRPr="00687F3E" w14:paraId="6C50333E" w14:textId="77777777" w:rsidTr="00AF4BE8">
        <w:trPr>
          <w:trHeight w:hRule="exact" w:val="284"/>
        </w:trPr>
        <w:tc>
          <w:tcPr>
            <w:tcW w:w="1230" w:type="pct"/>
          </w:tcPr>
          <w:p w14:paraId="3F79D2F9"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t>ESPACIO</w:t>
            </w:r>
          </w:p>
        </w:tc>
        <w:tc>
          <w:tcPr>
            <w:tcW w:w="605" w:type="pct"/>
          </w:tcPr>
          <w:p w14:paraId="3F9F5F17"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b/>
                <w:color w:val="000000"/>
              </w:rPr>
              <w:t>ÁREA MIN</w:t>
            </w:r>
          </w:p>
          <w:p w14:paraId="600FDDE1" w14:textId="77777777" w:rsidR="00521C2A" w:rsidRPr="00687F3E" w:rsidRDefault="00521C2A" w:rsidP="00AF4BE8">
            <w:pPr>
              <w:spacing w:after="0" w:line="240" w:lineRule="auto"/>
              <w:jc w:val="center"/>
              <w:rPr>
                <w:rFonts w:ascii="Arial" w:eastAsia="Arial" w:hAnsi="Arial" w:cs="Arial"/>
                <w:color w:val="000000"/>
              </w:rPr>
            </w:pPr>
          </w:p>
        </w:tc>
        <w:tc>
          <w:tcPr>
            <w:tcW w:w="477" w:type="pct"/>
          </w:tcPr>
          <w:p w14:paraId="5BBFE97D"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b/>
                <w:color w:val="000000"/>
              </w:rPr>
              <w:t>LADO MIN</w:t>
            </w:r>
          </w:p>
        </w:tc>
        <w:tc>
          <w:tcPr>
            <w:tcW w:w="867" w:type="pct"/>
          </w:tcPr>
          <w:p w14:paraId="6C6D37B3"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b/>
                <w:color w:val="000000"/>
              </w:rPr>
              <w:t>ÁREA MIN</w:t>
            </w:r>
          </w:p>
          <w:p w14:paraId="34FEBF52" w14:textId="77777777" w:rsidR="00521C2A" w:rsidRPr="00687F3E" w:rsidRDefault="00521C2A" w:rsidP="00AF4BE8">
            <w:pPr>
              <w:spacing w:after="0" w:line="240" w:lineRule="auto"/>
              <w:jc w:val="center"/>
              <w:rPr>
                <w:rFonts w:ascii="Arial" w:eastAsia="Arial" w:hAnsi="Arial" w:cs="Arial"/>
                <w:color w:val="000000"/>
              </w:rPr>
            </w:pPr>
          </w:p>
        </w:tc>
        <w:tc>
          <w:tcPr>
            <w:tcW w:w="608" w:type="pct"/>
          </w:tcPr>
          <w:p w14:paraId="2BFE78D8"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b/>
                <w:color w:val="000000"/>
              </w:rPr>
              <w:t>LADO MIN</w:t>
            </w:r>
          </w:p>
        </w:tc>
        <w:tc>
          <w:tcPr>
            <w:tcW w:w="607" w:type="pct"/>
          </w:tcPr>
          <w:p w14:paraId="5C6EB7F4"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b/>
                <w:color w:val="000000"/>
              </w:rPr>
              <w:t>ÁREA MIN</w:t>
            </w:r>
          </w:p>
          <w:p w14:paraId="1E940268" w14:textId="77777777" w:rsidR="00521C2A" w:rsidRPr="00687F3E" w:rsidRDefault="00521C2A" w:rsidP="00AF4BE8">
            <w:pPr>
              <w:spacing w:after="0" w:line="240" w:lineRule="auto"/>
              <w:jc w:val="center"/>
              <w:rPr>
                <w:rFonts w:ascii="Arial" w:eastAsia="Arial" w:hAnsi="Arial" w:cs="Arial"/>
                <w:color w:val="000000"/>
              </w:rPr>
            </w:pPr>
          </w:p>
        </w:tc>
        <w:tc>
          <w:tcPr>
            <w:tcW w:w="606" w:type="pct"/>
          </w:tcPr>
          <w:p w14:paraId="2F2CFF70"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b/>
                <w:color w:val="000000"/>
              </w:rPr>
              <w:t>LADO MIN</w:t>
            </w:r>
          </w:p>
        </w:tc>
      </w:tr>
      <w:tr w:rsidR="00521C2A" w:rsidRPr="00687F3E" w14:paraId="0B771C14" w14:textId="77777777" w:rsidTr="00AF4BE8">
        <w:trPr>
          <w:trHeight w:val="274"/>
        </w:trPr>
        <w:tc>
          <w:tcPr>
            <w:tcW w:w="1230" w:type="pct"/>
          </w:tcPr>
          <w:p w14:paraId="5BCABD45"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t>SALÓN-COMEDOR</w:t>
            </w:r>
          </w:p>
        </w:tc>
        <w:tc>
          <w:tcPr>
            <w:tcW w:w="605" w:type="pct"/>
          </w:tcPr>
          <w:p w14:paraId="0BCBE1B4"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11</w:t>
            </w:r>
          </w:p>
        </w:tc>
        <w:tc>
          <w:tcPr>
            <w:tcW w:w="477" w:type="pct"/>
          </w:tcPr>
          <w:p w14:paraId="279E5D81"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2.7</w:t>
            </w:r>
          </w:p>
        </w:tc>
        <w:tc>
          <w:tcPr>
            <w:tcW w:w="867" w:type="pct"/>
          </w:tcPr>
          <w:p w14:paraId="0175F0AA"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11</w:t>
            </w:r>
          </w:p>
        </w:tc>
        <w:tc>
          <w:tcPr>
            <w:tcW w:w="608" w:type="pct"/>
          </w:tcPr>
          <w:p w14:paraId="249E5239"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2.7</w:t>
            </w:r>
          </w:p>
        </w:tc>
        <w:tc>
          <w:tcPr>
            <w:tcW w:w="607" w:type="pct"/>
          </w:tcPr>
          <w:p w14:paraId="68C50B7B"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11</w:t>
            </w:r>
          </w:p>
        </w:tc>
        <w:tc>
          <w:tcPr>
            <w:tcW w:w="606" w:type="pct"/>
          </w:tcPr>
          <w:p w14:paraId="6A564A8E"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2.7</w:t>
            </w:r>
          </w:p>
        </w:tc>
      </w:tr>
      <w:tr w:rsidR="00521C2A" w:rsidRPr="00687F3E" w14:paraId="52DCBD46" w14:textId="77777777" w:rsidTr="00AF4BE8">
        <w:trPr>
          <w:trHeight w:val="274"/>
        </w:trPr>
        <w:tc>
          <w:tcPr>
            <w:tcW w:w="1230" w:type="pct"/>
          </w:tcPr>
          <w:p w14:paraId="737CF3B8"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t>ALCOBA</w:t>
            </w:r>
          </w:p>
        </w:tc>
        <w:tc>
          <w:tcPr>
            <w:tcW w:w="605" w:type="pct"/>
          </w:tcPr>
          <w:p w14:paraId="1B9ECC7D"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 xml:space="preserve">7.3           </w:t>
            </w:r>
          </w:p>
        </w:tc>
        <w:tc>
          <w:tcPr>
            <w:tcW w:w="477" w:type="pct"/>
          </w:tcPr>
          <w:p w14:paraId="36178797"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2.7</w:t>
            </w:r>
          </w:p>
        </w:tc>
        <w:tc>
          <w:tcPr>
            <w:tcW w:w="867" w:type="pct"/>
          </w:tcPr>
          <w:p w14:paraId="3FB97DD4"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 xml:space="preserve">7.3           </w:t>
            </w:r>
          </w:p>
        </w:tc>
        <w:tc>
          <w:tcPr>
            <w:tcW w:w="608" w:type="pct"/>
          </w:tcPr>
          <w:p w14:paraId="4A1CFCEA"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2.7</w:t>
            </w:r>
          </w:p>
        </w:tc>
        <w:tc>
          <w:tcPr>
            <w:tcW w:w="607" w:type="pct"/>
          </w:tcPr>
          <w:p w14:paraId="551F811C"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 xml:space="preserve">7.3           </w:t>
            </w:r>
          </w:p>
        </w:tc>
        <w:tc>
          <w:tcPr>
            <w:tcW w:w="606" w:type="pct"/>
          </w:tcPr>
          <w:p w14:paraId="34A902CA"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2.7</w:t>
            </w:r>
          </w:p>
        </w:tc>
      </w:tr>
      <w:tr w:rsidR="00521C2A" w:rsidRPr="00687F3E" w14:paraId="554E7E0D" w14:textId="77777777" w:rsidTr="00AF4BE8">
        <w:trPr>
          <w:trHeight w:val="274"/>
        </w:trPr>
        <w:tc>
          <w:tcPr>
            <w:tcW w:w="1230" w:type="pct"/>
          </w:tcPr>
          <w:p w14:paraId="7956019D"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lastRenderedPageBreak/>
              <w:t>BAÑO COMPLETO</w:t>
            </w:r>
          </w:p>
        </w:tc>
        <w:tc>
          <w:tcPr>
            <w:tcW w:w="605" w:type="pct"/>
          </w:tcPr>
          <w:p w14:paraId="7388E668"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 xml:space="preserve">2.4           </w:t>
            </w:r>
          </w:p>
        </w:tc>
        <w:tc>
          <w:tcPr>
            <w:tcW w:w="477" w:type="pct"/>
          </w:tcPr>
          <w:p w14:paraId="65FC2614"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1.2</w:t>
            </w:r>
          </w:p>
        </w:tc>
        <w:tc>
          <w:tcPr>
            <w:tcW w:w="867" w:type="pct"/>
          </w:tcPr>
          <w:p w14:paraId="154DC8AD"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 xml:space="preserve">2.4           </w:t>
            </w:r>
          </w:p>
        </w:tc>
        <w:tc>
          <w:tcPr>
            <w:tcW w:w="608" w:type="pct"/>
          </w:tcPr>
          <w:p w14:paraId="64184E8A"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1.2</w:t>
            </w:r>
          </w:p>
        </w:tc>
        <w:tc>
          <w:tcPr>
            <w:tcW w:w="607" w:type="pct"/>
          </w:tcPr>
          <w:p w14:paraId="1389FF18"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 xml:space="preserve">2.4           </w:t>
            </w:r>
          </w:p>
        </w:tc>
        <w:tc>
          <w:tcPr>
            <w:tcW w:w="606" w:type="pct"/>
          </w:tcPr>
          <w:p w14:paraId="300BF1F8"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1.2</w:t>
            </w:r>
          </w:p>
        </w:tc>
      </w:tr>
      <w:tr w:rsidR="00521C2A" w:rsidRPr="00687F3E" w14:paraId="37653DA0" w14:textId="77777777" w:rsidTr="00AF4BE8">
        <w:trPr>
          <w:trHeight w:val="274"/>
        </w:trPr>
        <w:tc>
          <w:tcPr>
            <w:tcW w:w="1230" w:type="pct"/>
          </w:tcPr>
          <w:p w14:paraId="3F469316"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t xml:space="preserve">COCINA </w:t>
            </w:r>
          </w:p>
        </w:tc>
        <w:tc>
          <w:tcPr>
            <w:tcW w:w="605" w:type="pct"/>
          </w:tcPr>
          <w:p w14:paraId="11858F15"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4.5</w:t>
            </w:r>
          </w:p>
        </w:tc>
        <w:tc>
          <w:tcPr>
            <w:tcW w:w="477" w:type="pct"/>
          </w:tcPr>
          <w:p w14:paraId="4BCED52C"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1.6</w:t>
            </w:r>
          </w:p>
        </w:tc>
        <w:tc>
          <w:tcPr>
            <w:tcW w:w="867" w:type="pct"/>
          </w:tcPr>
          <w:p w14:paraId="58D4C9D5"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4.5</w:t>
            </w:r>
          </w:p>
        </w:tc>
        <w:tc>
          <w:tcPr>
            <w:tcW w:w="608" w:type="pct"/>
          </w:tcPr>
          <w:p w14:paraId="764FC9D7"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1.6</w:t>
            </w:r>
          </w:p>
        </w:tc>
        <w:tc>
          <w:tcPr>
            <w:tcW w:w="607" w:type="pct"/>
          </w:tcPr>
          <w:p w14:paraId="6DFF38A9"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4.5</w:t>
            </w:r>
          </w:p>
        </w:tc>
        <w:tc>
          <w:tcPr>
            <w:tcW w:w="606" w:type="pct"/>
          </w:tcPr>
          <w:p w14:paraId="732D9976"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1.6</w:t>
            </w:r>
          </w:p>
        </w:tc>
      </w:tr>
      <w:tr w:rsidR="00521C2A" w:rsidRPr="00687F3E" w14:paraId="2A463E0F" w14:textId="77777777" w:rsidTr="00AF4BE8">
        <w:trPr>
          <w:trHeight w:val="274"/>
        </w:trPr>
        <w:tc>
          <w:tcPr>
            <w:tcW w:w="1230" w:type="pct"/>
          </w:tcPr>
          <w:p w14:paraId="41FA0368"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t>CLOSETS</w:t>
            </w:r>
          </w:p>
        </w:tc>
        <w:tc>
          <w:tcPr>
            <w:tcW w:w="605" w:type="pct"/>
          </w:tcPr>
          <w:p w14:paraId="2F619648"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 xml:space="preserve">0.70           </w:t>
            </w:r>
          </w:p>
        </w:tc>
        <w:tc>
          <w:tcPr>
            <w:tcW w:w="477" w:type="pct"/>
          </w:tcPr>
          <w:p w14:paraId="4DCF1867"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0.60</w:t>
            </w:r>
          </w:p>
        </w:tc>
        <w:tc>
          <w:tcPr>
            <w:tcW w:w="867" w:type="pct"/>
          </w:tcPr>
          <w:p w14:paraId="1CE815DD"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 xml:space="preserve">0.70           </w:t>
            </w:r>
          </w:p>
        </w:tc>
        <w:tc>
          <w:tcPr>
            <w:tcW w:w="608" w:type="pct"/>
          </w:tcPr>
          <w:p w14:paraId="0E9B8F16"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0.60</w:t>
            </w:r>
          </w:p>
        </w:tc>
        <w:tc>
          <w:tcPr>
            <w:tcW w:w="607" w:type="pct"/>
          </w:tcPr>
          <w:p w14:paraId="00CD03A1"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 xml:space="preserve">0.70           </w:t>
            </w:r>
          </w:p>
        </w:tc>
        <w:tc>
          <w:tcPr>
            <w:tcW w:w="606" w:type="pct"/>
          </w:tcPr>
          <w:p w14:paraId="5410F9A6"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0.60</w:t>
            </w:r>
          </w:p>
        </w:tc>
      </w:tr>
      <w:tr w:rsidR="00521C2A" w:rsidRPr="00687F3E" w14:paraId="38B98019" w14:textId="77777777" w:rsidTr="00AF4BE8">
        <w:trPr>
          <w:trHeight w:val="274"/>
        </w:trPr>
        <w:tc>
          <w:tcPr>
            <w:tcW w:w="1230" w:type="pct"/>
          </w:tcPr>
          <w:p w14:paraId="63C781D7"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t>PATIO</w:t>
            </w:r>
          </w:p>
        </w:tc>
        <w:tc>
          <w:tcPr>
            <w:tcW w:w="1082" w:type="pct"/>
            <w:gridSpan w:val="2"/>
          </w:tcPr>
          <w:p w14:paraId="77CCFE60"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3.00 m de lado mínimo</w:t>
            </w:r>
          </w:p>
        </w:tc>
        <w:tc>
          <w:tcPr>
            <w:tcW w:w="1475" w:type="pct"/>
            <w:gridSpan w:val="2"/>
          </w:tcPr>
          <w:p w14:paraId="0E47B0F3"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3.00 m de lado mínimo</w:t>
            </w:r>
          </w:p>
        </w:tc>
        <w:tc>
          <w:tcPr>
            <w:tcW w:w="1213" w:type="pct"/>
            <w:gridSpan w:val="2"/>
          </w:tcPr>
          <w:p w14:paraId="6F5C085B" w14:textId="77777777" w:rsidR="00521C2A" w:rsidRPr="00687F3E" w:rsidRDefault="00521C2A" w:rsidP="00AF4BE8">
            <w:pPr>
              <w:spacing w:after="0" w:line="240" w:lineRule="auto"/>
              <w:jc w:val="center"/>
              <w:rPr>
                <w:rFonts w:ascii="Arial" w:eastAsia="Arial" w:hAnsi="Arial" w:cs="Arial"/>
                <w:color w:val="000000"/>
              </w:rPr>
            </w:pPr>
            <w:r w:rsidRPr="00687F3E">
              <w:rPr>
                <w:rFonts w:ascii="Arial" w:eastAsia="Arial" w:hAnsi="Arial" w:cs="Arial"/>
                <w:color w:val="000000"/>
              </w:rPr>
              <w:t>3.00 m de lado mínimo</w:t>
            </w:r>
          </w:p>
        </w:tc>
      </w:tr>
      <w:tr w:rsidR="00521C2A" w:rsidRPr="00687F3E" w14:paraId="43F4717A" w14:textId="77777777" w:rsidTr="00AF4BE8">
        <w:trPr>
          <w:trHeight w:hRule="exact" w:val="1209"/>
        </w:trPr>
        <w:tc>
          <w:tcPr>
            <w:tcW w:w="5000" w:type="pct"/>
            <w:gridSpan w:val="7"/>
          </w:tcPr>
          <w:p w14:paraId="3F740E6E" w14:textId="77777777" w:rsidR="00521C2A" w:rsidRPr="00687F3E" w:rsidRDefault="00521C2A" w:rsidP="00AF4BE8">
            <w:pPr>
              <w:spacing w:after="0" w:line="240" w:lineRule="auto"/>
              <w:rPr>
                <w:rFonts w:ascii="Arial" w:eastAsia="Arial" w:hAnsi="Arial" w:cs="Arial"/>
                <w:color w:val="000000"/>
                <w:szCs w:val="24"/>
              </w:rPr>
            </w:pPr>
            <w:r w:rsidRPr="00687F3E">
              <w:rPr>
                <w:rFonts w:ascii="Arial" w:eastAsia="Arial" w:hAnsi="Arial" w:cs="Arial"/>
                <w:b/>
                <w:color w:val="000000"/>
                <w:szCs w:val="24"/>
              </w:rPr>
              <w:t>NOTA</w:t>
            </w:r>
            <w:r w:rsidRPr="00687F3E">
              <w:rPr>
                <w:rFonts w:ascii="Arial" w:eastAsia="Arial" w:hAnsi="Arial" w:cs="Arial"/>
                <w:color w:val="000000"/>
                <w:szCs w:val="24"/>
              </w:rPr>
              <w:t>: todas las medidas anteriores que presenta el cuadro no contemplan las circulaciones es decir que deberán sumársele, para complementar las áreas mínimas.</w:t>
            </w:r>
          </w:p>
          <w:p w14:paraId="625A7983" w14:textId="77777777" w:rsidR="00521C2A" w:rsidRPr="00687F3E" w:rsidRDefault="00521C2A" w:rsidP="00AF4BE8">
            <w:pP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200" w:line="276" w:lineRule="auto"/>
              <w:jc w:val="both"/>
              <w:rPr>
                <w:rFonts w:ascii="Arial" w:eastAsia="Arial" w:hAnsi="Arial" w:cs="Arial"/>
                <w:color w:val="000000"/>
                <w:szCs w:val="24"/>
              </w:rPr>
            </w:pPr>
            <w:r w:rsidRPr="00687F3E">
              <w:rPr>
                <w:rFonts w:ascii="Arial" w:eastAsia="Arial" w:hAnsi="Arial" w:cs="Arial"/>
                <w:szCs w:val="24"/>
              </w:rPr>
              <w:t>Las áreas húmedas como baños, cocinas y zonas de ropa deben disponer de iluminación y ventilación natural propia.</w:t>
            </w:r>
          </w:p>
        </w:tc>
      </w:tr>
      <w:tr w:rsidR="00521C2A" w:rsidRPr="00687F3E" w14:paraId="65AC21AB" w14:textId="77777777" w:rsidTr="00F934F0">
        <w:trPr>
          <w:trHeight w:val="535"/>
        </w:trPr>
        <w:tc>
          <w:tcPr>
            <w:tcW w:w="2312" w:type="pct"/>
            <w:gridSpan w:val="3"/>
          </w:tcPr>
          <w:p w14:paraId="13B23BD3" w14:textId="77777777" w:rsidR="00521C2A" w:rsidRPr="00687F3E" w:rsidRDefault="00521C2A" w:rsidP="00AF4BE8">
            <w:pPr>
              <w:spacing w:after="0" w:line="240" w:lineRule="auto"/>
              <w:ind w:right="618"/>
              <w:jc w:val="both"/>
              <w:rPr>
                <w:rFonts w:ascii="Arial" w:eastAsia="Arial" w:hAnsi="Arial" w:cs="Arial"/>
                <w:color w:val="000000"/>
                <w:szCs w:val="24"/>
              </w:rPr>
            </w:pPr>
          </w:p>
          <w:p w14:paraId="37ADD3B6"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b/>
                <w:color w:val="000000"/>
                <w:szCs w:val="24"/>
              </w:rPr>
              <w:t xml:space="preserve">Alturas </w:t>
            </w:r>
          </w:p>
        </w:tc>
        <w:tc>
          <w:tcPr>
            <w:tcW w:w="2688" w:type="pct"/>
            <w:gridSpan w:val="4"/>
          </w:tcPr>
          <w:p w14:paraId="229FC097" w14:textId="4FAC9239" w:rsidR="00521C2A" w:rsidRPr="00687F3E" w:rsidRDefault="00521C2A" w:rsidP="00AF4BE8">
            <w:pPr>
              <w:spacing w:after="0" w:line="240" w:lineRule="auto"/>
              <w:ind w:right="56"/>
              <w:jc w:val="both"/>
              <w:rPr>
                <w:rFonts w:ascii="Arial" w:eastAsia="Arial" w:hAnsi="Arial" w:cs="Arial"/>
                <w:color w:val="000000"/>
                <w:szCs w:val="24"/>
              </w:rPr>
            </w:pPr>
            <w:r w:rsidRPr="00687F3E">
              <w:rPr>
                <w:rFonts w:ascii="Arial" w:eastAsia="Arial" w:hAnsi="Arial" w:cs="Arial"/>
                <w:color w:val="000000"/>
                <w:szCs w:val="24"/>
              </w:rPr>
              <w:t>Conservará los perfiles existentes en sus manzanas, teniendo como referencia la altura mínima de entrepiso de 2,2m.</w:t>
            </w:r>
          </w:p>
        </w:tc>
      </w:tr>
      <w:tr w:rsidR="00521C2A" w:rsidRPr="00687F3E" w14:paraId="43BA4FB1" w14:textId="77777777" w:rsidTr="00F934F0">
        <w:trPr>
          <w:trHeight w:val="860"/>
        </w:trPr>
        <w:tc>
          <w:tcPr>
            <w:tcW w:w="2312" w:type="pct"/>
            <w:gridSpan w:val="3"/>
          </w:tcPr>
          <w:p w14:paraId="17947B89" w14:textId="77777777" w:rsidR="00521C2A" w:rsidRPr="00687F3E" w:rsidRDefault="00521C2A" w:rsidP="00AF4BE8">
            <w:pPr>
              <w:spacing w:after="0" w:line="240" w:lineRule="auto"/>
              <w:ind w:right="618"/>
              <w:jc w:val="both"/>
              <w:rPr>
                <w:rFonts w:ascii="Arial" w:eastAsia="Arial" w:hAnsi="Arial" w:cs="Arial"/>
                <w:color w:val="000000"/>
                <w:szCs w:val="24"/>
              </w:rPr>
            </w:pPr>
          </w:p>
          <w:p w14:paraId="3653E527" w14:textId="77777777" w:rsidR="00521C2A" w:rsidRPr="00687F3E" w:rsidRDefault="00521C2A" w:rsidP="00AF4BE8">
            <w:pPr>
              <w:spacing w:after="0" w:line="240" w:lineRule="auto"/>
              <w:ind w:right="618"/>
              <w:jc w:val="both"/>
              <w:rPr>
                <w:rFonts w:ascii="Arial" w:eastAsia="Arial" w:hAnsi="Arial" w:cs="Arial"/>
                <w:color w:val="000000"/>
                <w:szCs w:val="24"/>
              </w:rPr>
            </w:pPr>
          </w:p>
          <w:p w14:paraId="4B8ACD5A" w14:textId="77777777" w:rsidR="00521C2A" w:rsidRPr="00687F3E" w:rsidRDefault="00521C2A" w:rsidP="00AF4BE8">
            <w:pPr>
              <w:spacing w:after="0" w:line="240" w:lineRule="auto"/>
              <w:ind w:right="618"/>
              <w:jc w:val="both"/>
              <w:rPr>
                <w:rFonts w:ascii="Arial" w:eastAsia="Arial" w:hAnsi="Arial" w:cs="Arial"/>
                <w:color w:val="000000"/>
                <w:szCs w:val="24"/>
              </w:rPr>
            </w:pPr>
          </w:p>
          <w:p w14:paraId="26F4DAC7" w14:textId="77777777" w:rsidR="00521C2A" w:rsidRPr="00687F3E" w:rsidRDefault="00521C2A" w:rsidP="00AF4BE8">
            <w:pPr>
              <w:spacing w:after="0" w:line="240" w:lineRule="auto"/>
              <w:ind w:right="618"/>
              <w:jc w:val="both"/>
              <w:rPr>
                <w:rFonts w:ascii="Arial" w:eastAsia="Arial" w:hAnsi="Arial" w:cs="Arial"/>
                <w:color w:val="000000"/>
                <w:szCs w:val="24"/>
              </w:rPr>
            </w:pPr>
            <w:r w:rsidRPr="00687F3E">
              <w:rPr>
                <w:rFonts w:ascii="Arial" w:eastAsia="Arial" w:hAnsi="Arial" w:cs="Arial"/>
                <w:b/>
                <w:color w:val="000000"/>
                <w:szCs w:val="24"/>
              </w:rPr>
              <w:t xml:space="preserve">Subdivisiones </w:t>
            </w:r>
          </w:p>
        </w:tc>
        <w:tc>
          <w:tcPr>
            <w:tcW w:w="2688" w:type="pct"/>
            <w:gridSpan w:val="4"/>
          </w:tcPr>
          <w:p w14:paraId="1A79B90C" w14:textId="77777777" w:rsidR="00521C2A" w:rsidRPr="00687F3E" w:rsidRDefault="00521C2A" w:rsidP="00AF4BE8">
            <w:pPr>
              <w:spacing w:after="0" w:line="240" w:lineRule="auto"/>
              <w:ind w:right="56"/>
              <w:jc w:val="both"/>
              <w:rPr>
                <w:rFonts w:ascii="Arial" w:eastAsia="Arial" w:hAnsi="Arial" w:cs="Arial"/>
                <w:color w:val="000000"/>
                <w:szCs w:val="24"/>
              </w:rPr>
            </w:pPr>
            <w:r w:rsidRPr="00687F3E">
              <w:rPr>
                <w:rFonts w:ascii="Arial" w:eastAsia="Arial" w:hAnsi="Arial" w:cs="Arial"/>
                <w:color w:val="000000"/>
                <w:szCs w:val="24"/>
              </w:rPr>
              <w:t>Las dimensiones de los lotes tendrán como mínimo 6 metros de frente en lotes medianeros y 7 metros en lotes esquineros.</w:t>
            </w:r>
          </w:p>
          <w:p w14:paraId="4ABCB00A" w14:textId="77777777" w:rsidR="00521C2A" w:rsidRPr="00687F3E" w:rsidRDefault="00521C2A" w:rsidP="00AF4BE8">
            <w:pPr>
              <w:spacing w:after="0" w:line="240" w:lineRule="auto"/>
              <w:ind w:right="56"/>
              <w:jc w:val="both"/>
              <w:rPr>
                <w:rFonts w:ascii="Arial" w:eastAsia="Arial" w:hAnsi="Arial" w:cs="Arial"/>
                <w:color w:val="000000"/>
                <w:szCs w:val="24"/>
              </w:rPr>
            </w:pPr>
            <w:r w:rsidRPr="00687F3E">
              <w:rPr>
                <w:rFonts w:ascii="Arial" w:eastAsia="Arial" w:hAnsi="Arial" w:cs="Arial"/>
                <w:color w:val="000000"/>
                <w:szCs w:val="24"/>
              </w:rPr>
              <w:t>Para vivienda las áreas mínimas serán las siguientes, para vivienda de 3 habitaciones 60m</w:t>
            </w:r>
            <w:r w:rsidRPr="00687F3E">
              <w:rPr>
                <w:rFonts w:ascii="Arial" w:eastAsia="Arial" w:hAnsi="Arial" w:cs="Arial"/>
                <w:color w:val="000000"/>
                <w:szCs w:val="24"/>
                <w:vertAlign w:val="superscript"/>
              </w:rPr>
              <w:t>2</w:t>
            </w:r>
            <w:r w:rsidRPr="00687F3E">
              <w:rPr>
                <w:rFonts w:ascii="Arial" w:eastAsia="Arial" w:hAnsi="Arial" w:cs="Arial"/>
                <w:color w:val="000000"/>
                <w:szCs w:val="24"/>
              </w:rPr>
              <w:t>, para vivienda de dos habitaciones 45m</w:t>
            </w:r>
            <w:r w:rsidRPr="00687F3E">
              <w:rPr>
                <w:rFonts w:ascii="Arial" w:eastAsia="Arial" w:hAnsi="Arial" w:cs="Arial"/>
                <w:color w:val="000000"/>
                <w:szCs w:val="24"/>
                <w:vertAlign w:val="superscript"/>
              </w:rPr>
              <w:t>2</w:t>
            </w:r>
            <w:r w:rsidRPr="00687F3E">
              <w:rPr>
                <w:rFonts w:ascii="Arial" w:eastAsia="Arial" w:hAnsi="Arial" w:cs="Arial"/>
                <w:color w:val="000000"/>
                <w:szCs w:val="24"/>
              </w:rPr>
              <w:t xml:space="preserve"> y para vivienda de una habitación 40m</w:t>
            </w:r>
            <w:r w:rsidRPr="00687F3E">
              <w:rPr>
                <w:rFonts w:ascii="Arial" w:eastAsia="Arial" w:hAnsi="Arial" w:cs="Arial"/>
                <w:color w:val="000000"/>
                <w:szCs w:val="24"/>
                <w:vertAlign w:val="superscript"/>
              </w:rPr>
              <w:t>2</w:t>
            </w:r>
            <w:r w:rsidRPr="00687F3E">
              <w:rPr>
                <w:rFonts w:ascii="Arial" w:eastAsia="Arial" w:hAnsi="Arial" w:cs="Arial"/>
                <w:color w:val="000000"/>
                <w:szCs w:val="24"/>
              </w:rPr>
              <w:t xml:space="preserve">. </w:t>
            </w:r>
          </w:p>
        </w:tc>
      </w:tr>
    </w:tbl>
    <w:p w14:paraId="5D900DE5" w14:textId="77777777" w:rsidR="00521C2A" w:rsidRDefault="00521C2A" w:rsidP="00521C2A">
      <w:pPr>
        <w:spacing w:line="72"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828"/>
      </w:tblGrid>
      <w:tr w:rsidR="00521C2A" w14:paraId="2EBECAD7" w14:textId="77777777" w:rsidTr="00AF4BE8">
        <w:tc>
          <w:tcPr>
            <w:tcW w:w="5000" w:type="pct"/>
          </w:tcPr>
          <w:p w14:paraId="7A71E6CD" w14:textId="77777777" w:rsidR="00521C2A" w:rsidRPr="0033055D" w:rsidRDefault="00521C2A" w:rsidP="00AF4BE8">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OBSERVACIONES</w:t>
            </w:r>
          </w:p>
          <w:p w14:paraId="7EB033CA" w14:textId="77777777" w:rsidR="00521C2A" w:rsidRDefault="00521C2A" w:rsidP="00AF4BE8">
            <w:pPr>
              <w:spacing w:after="0" w:line="240" w:lineRule="auto"/>
              <w:jc w:val="both"/>
              <w:rPr>
                <w:rFonts w:ascii="Arial" w:eastAsia="Arial" w:hAnsi="Arial" w:cs="Arial"/>
                <w:b/>
                <w:color w:val="000000"/>
                <w:sz w:val="24"/>
                <w:szCs w:val="24"/>
              </w:rPr>
            </w:pPr>
            <w:r w:rsidRPr="00F25E02">
              <w:rPr>
                <w:rFonts w:ascii="Arial" w:eastAsia="Arial" w:hAnsi="Arial" w:cs="Arial"/>
                <w:b/>
                <w:color w:val="000000"/>
                <w:sz w:val="24"/>
                <w:szCs w:val="24"/>
              </w:rPr>
              <w:t xml:space="preserve">Toda solicitud de licencia o permiso urbanístico debe estar en concordancia con el DECRETO 1077 DE 2015 </w:t>
            </w:r>
            <w:r w:rsidRPr="002D685C">
              <w:rPr>
                <w:rFonts w:ascii="Arial" w:eastAsia="Arial" w:hAnsi="Arial" w:cs="Arial"/>
                <w:b/>
                <w:color w:val="000000"/>
                <w:sz w:val="24"/>
                <w:szCs w:val="24"/>
              </w:rPr>
              <w:t>modificado por el Decreto 1783 del 2021 y/o cualquier norma que los complemente o sustituya</w:t>
            </w:r>
          </w:p>
          <w:p w14:paraId="48BFCD2F" w14:textId="77777777" w:rsidR="00521C2A" w:rsidRPr="002D685C" w:rsidRDefault="00521C2A" w:rsidP="00AF4BE8">
            <w:pPr>
              <w:spacing w:after="0" w:line="240" w:lineRule="auto"/>
              <w:jc w:val="both"/>
              <w:rPr>
                <w:rFonts w:ascii="Arial" w:eastAsia="Arial" w:hAnsi="Arial" w:cs="Arial"/>
                <w:color w:val="000000"/>
                <w:sz w:val="24"/>
                <w:szCs w:val="24"/>
              </w:rPr>
            </w:pPr>
          </w:p>
          <w:p w14:paraId="012F6735" w14:textId="77777777" w:rsidR="00521C2A" w:rsidRDefault="00521C2A" w:rsidP="00AF4BE8">
            <w:pPr>
              <w:spacing w:after="0" w:line="240" w:lineRule="auto"/>
              <w:jc w:val="both"/>
              <w:rPr>
                <w:rFonts w:ascii="Arial" w:eastAsia="Arial" w:hAnsi="Arial" w:cs="Arial"/>
                <w:i/>
                <w:color w:val="000000"/>
                <w:sz w:val="24"/>
                <w:szCs w:val="24"/>
              </w:rPr>
            </w:pPr>
            <w:r w:rsidRPr="002D685C">
              <w:rPr>
                <w:rFonts w:ascii="Arial" w:eastAsia="Arial" w:hAnsi="Arial" w:cs="Arial"/>
                <w:b/>
                <w:color w:val="000000"/>
                <w:sz w:val="24"/>
                <w:szCs w:val="24"/>
              </w:rPr>
              <w:t>DECRETO 1077 DE 2015 ARTÍCULO 2.2.6.1.1.7, MODIFICADO POR EL ARTÍCULO 10 DEL DECRETO 1783 DEL 2021.  “</w:t>
            </w:r>
            <w:r w:rsidRPr="002D685C">
              <w:rPr>
                <w:rFonts w:ascii="Arial" w:eastAsia="Arial" w:hAnsi="Arial" w:cs="Arial"/>
                <w:b/>
                <w:i/>
                <w:color w:val="000000"/>
                <w:sz w:val="24"/>
                <w:szCs w:val="24"/>
              </w:rPr>
              <w:t>Licencia</w:t>
            </w:r>
            <w:r>
              <w:rPr>
                <w:rFonts w:ascii="Arial" w:eastAsia="Arial" w:hAnsi="Arial" w:cs="Arial"/>
                <w:b/>
                <w:i/>
                <w:color w:val="000000"/>
                <w:sz w:val="24"/>
                <w:szCs w:val="24"/>
              </w:rPr>
              <w:t xml:space="preserve"> de construcción y sus modalidades”</w:t>
            </w:r>
            <w:r>
              <w:rPr>
                <w:rFonts w:ascii="Arial" w:eastAsia="Arial" w:hAnsi="Arial" w:cs="Arial"/>
                <w:i/>
                <w:color w:val="000000"/>
                <w:sz w:val="24"/>
                <w:szCs w:val="24"/>
              </w:rPr>
              <w:t>.</w:t>
            </w:r>
          </w:p>
          <w:p w14:paraId="4A0C560B" w14:textId="77777777" w:rsidR="00521C2A" w:rsidRDefault="00521C2A" w:rsidP="00AF4BE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6FE372B5" w14:textId="77777777" w:rsidR="00F934F0" w:rsidRDefault="00521C2A" w:rsidP="00F934F0">
            <w:pPr>
              <w:shd w:val="clear" w:color="auto" w:fill="FFFFFF"/>
              <w:spacing w:after="0" w:line="240" w:lineRule="auto"/>
              <w:jc w:val="both"/>
              <w:rPr>
                <w:rFonts w:ascii="Arial" w:hAnsi="Arial" w:cs="Arial"/>
                <w:sz w:val="24"/>
                <w:szCs w:val="24"/>
                <w:shd w:val="clear" w:color="auto" w:fill="FFFFFF"/>
              </w:rPr>
            </w:pPr>
            <w:r w:rsidRPr="00460244">
              <w:rPr>
                <w:rFonts w:ascii="Arial" w:eastAsia="Arial" w:hAnsi="Arial" w:cs="Arial"/>
                <w:b/>
                <w:color w:val="000000"/>
                <w:sz w:val="24"/>
                <w:szCs w:val="24"/>
              </w:rPr>
              <w:t>1.</w:t>
            </w:r>
            <w:r w:rsidRPr="007D1B6C">
              <w:rPr>
                <w:rFonts w:ascii="Arial" w:eastAsia="Arial" w:hAnsi="Arial" w:cs="Arial"/>
                <w:color w:val="000000"/>
                <w:sz w:val="24"/>
                <w:szCs w:val="24"/>
              </w:rPr>
              <w:t xml:space="preserve"> </w:t>
            </w:r>
            <w:r w:rsidRPr="002D685C">
              <w:rPr>
                <w:rFonts w:ascii="Arial" w:eastAsia="Arial" w:hAnsi="Arial" w:cs="Arial"/>
                <w:b/>
                <w:color w:val="000000"/>
                <w:sz w:val="24"/>
                <w:szCs w:val="24"/>
              </w:rPr>
              <w:t>Obra nueva</w:t>
            </w:r>
            <w:r w:rsidRPr="002D685C">
              <w:rPr>
                <w:rFonts w:ascii="Arial" w:eastAsia="Arial" w:hAnsi="Arial" w:cs="Arial"/>
                <w:color w:val="000000"/>
                <w:sz w:val="24"/>
                <w:szCs w:val="24"/>
              </w:rPr>
              <w:t xml:space="preserve">. </w:t>
            </w:r>
            <w:r w:rsidRPr="002D685C">
              <w:rPr>
                <w:rFonts w:ascii="Arial" w:hAnsi="Arial" w:cs="Arial"/>
                <w:bCs/>
                <w:sz w:val="24"/>
                <w:szCs w:val="24"/>
                <w:shd w:val="clear" w:color="auto" w:fill="FFFFFF"/>
              </w:rPr>
              <w:t>Es</w:t>
            </w:r>
            <w:r w:rsidRPr="002D685C">
              <w:rPr>
                <w:rFonts w:ascii="Arial" w:hAnsi="Arial" w:cs="Arial"/>
                <w:sz w:val="24"/>
                <w:szCs w:val="24"/>
                <w:shd w:val="clear" w:color="auto" w:fill="FFFFFF"/>
              </w:rPr>
              <w:t> la autorización para adelantar obras de edificación en predios no construidos o cuya área esté libre por autorización de demolición total.</w:t>
            </w:r>
          </w:p>
          <w:p w14:paraId="00AAAE9C" w14:textId="424F1B9F" w:rsidR="00521C2A" w:rsidRDefault="00521C2A" w:rsidP="00F934F0">
            <w:pPr>
              <w:shd w:val="clear" w:color="auto" w:fill="FFFFFF"/>
              <w:spacing w:after="0" w:line="240" w:lineRule="auto"/>
              <w:jc w:val="both"/>
              <w:rPr>
                <w:rFonts w:ascii="Arial" w:eastAsia="Arial" w:hAnsi="Arial" w:cs="Arial"/>
                <w:sz w:val="24"/>
                <w:szCs w:val="24"/>
              </w:rPr>
            </w:pPr>
            <w:r w:rsidRPr="00460244">
              <w:rPr>
                <w:rFonts w:ascii="Arial" w:eastAsia="Arial" w:hAnsi="Arial" w:cs="Arial"/>
                <w:b/>
                <w:sz w:val="24"/>
                <w:szCs w:val="24"/>
              </w:rPr>
              <w:t>2.</w:t>
            </w:r>
            <w:r>
              <w:rPr>
                <w:rFonts w:ascii="Arial" w:eastAsia="Arial" w:hAnsi="Arial" w:cs="Arial"/>
                <w:sz w:val="24"/>
                <w:szCs w:val="24"/>
              </w:rPr>
              <w:t xml:space="preserve"> </w:t>
            </w:r>
            <w:r>
              <w:rPr>
                <w:rFonts w:ascii="Arial" w:eastAsia="Arial" w:hAnsi="Arial" w:cs="Arial"/>
                <w:b/>
                <w:sz w:val="24"/>
                <w:szCs w:val="24"/>
              </w:rPr>
              <w:t>Ampliación</w:t>
            </w:r>
            <w:r>
              <w:rPr>
                <w:rFonts w:ascii="Arial" w:eastAsia="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297F496F" w14:textId="005BCB70" w:rsidR="00521C2A" w:rsidRDefault="00521C2A" w:rsidP="00AF4BE8">
            <w:pPr>
              <w:spacing w:after="0" w:line="240" w:lineRule="auto"/>
              <w:jc w:val="both"/>
              <w:rPr>
                <w:rFonts w:ascii="Arial" w:eastAsia="Arial" w:hAnsi="Arial" w:cs="Arial"/>
                <w:color w:val="000000"/>
                <w:sz w:val="24"/>
                <w:szCs w:val="24"/>
              </w:rPr>
            </w:pPr>
            <w:r w:rsidRPr="00460244">
              <w:rPr>
                <w:rFonts w:ascii="Arial" w:eastAsia="Arial" w:hAnsi="Arial" w:cs="Arial"/>
                <w:b/>
                <w:color w:val="000000"/>
                <w:sz w:val="24"/>
                <w:szCs w:val="24"/>
              </w:rPr>
              <w:t>3</w:t>
            </w:r>
            <w:r>
              <w:rPr>
                <w:rFonts w:ascii="Arial" w:eastAsia="Arial" w:hAnsi="Arial" w:cs="Arial"/>
                <w:color w:val="000000"/>
                <w:sz w:val="24"/>
                <w:szCs w:val="24"/>
              </w:rPr>
              <w:t xml:space="preserve">. </w:t>
            </w:r>
            <w:r>
              <w:rPr>
                <w:rFonts w:ascii="Arial" w:eastAsia="Arial" w:hAnsi="Arial" w:cs="Arial"/>
                <w:b/>
                <w:color w:val="000000"/>
                <w:sz w:val="24"/>
                <w:szCs w:val="24"/>
              </w:rPr>
              <w:t>Adecuación</w:t>
            </w:r>
            <w:r>
              <w:rPr>
                <w:rFonts w:ascii="Arial" w:eastAsia="Arial" w:hAnsi="Arial" w:cs="Arial"/>
                <w:color w:val="000000"/>
                <w:sz w:val="24"/>
                <w:szCs w:val="24"/>
              </w:rPr>
              <w:t xml:space="preserve">. Es la autorización para cambiar el uso de una edificación o parte de ella, garantizando la permanencia total o parcial del inmueble original. </w:t>
            </w:r>
          </w:p>
          <w:p w14:paraId="5525821F" w14:textId="5C983312" w:rsidR="00521C2A" w:rsidRDefault="00521C2A" w:rsidP="00AF4BE8">
            <w:pPr>
              <w:spacing w:after="0" w:line="240" w:lineRule="auto"/>
              <w:jc w:val="both"/>
              <w:rPr>
                <w:rFonts w:ascii="Arial" w:eastAsia="Arial" w:hAnsi="Arial" w:cs="Arial"/>
                <w:color w:val="000000"/>
                <w:sz w:val="24"/>
                <w:szCs w:val="24"/>
              </w:rPr>
            </w:pPr>
            <w:r w:rsidRPr="00460244">
              <w:rPr>
                <w:rFonts w:ascii="Arial" w:eastAsia="Arial" w:hAnsi="Arial" w:cs="Arial"/>
                <w:b/>
                <w:color w:val="000000"/>
                <w:sz w:val="24"/>
                <w:szCs w:val="24"/>
              </w:rPr>
              <w:t>4</w:t>
            </w:r>
            <w:r>
              <w:rPr>
                <w:rFonts w:ascii="Arial" w:eastAsia="Arial" w:hAnsi="Arial" w:cs="Arial"/>
                <w:color w:val="000000"/>
                <w:sz w:val="24"/>
                <w:szCs w:val="24"/>
              </w:rPr>
              <w:t xml:space="preserve">. </w:t>
            </w:r>
            <w:r>
              <w:rPr>
                <w:rFonts w:ascii="Arial" w:eastAsia="Arial" w:hAnsi="Arial" w:cs="Arial"/>
                <w:b/>
                <w:color w:val="000000"/>
                <w:sz w:val="24"/>
                <w:szCs w:val="24"/>
              </w:rPr>
              <w:t>Modificación</w:t>
            </w:r>
            <w:r>
              <w:rPr>
                <w:rFonts w:ascii="Arial" w:eastAsia="Arial" w:hAnsi="Arial" w:cs="Arial"/>
                <w:color w:val="000000"/>
                <w:sz w:val="24"/>
                <w:szCs w:val="24"/>
              </w:rPr>
              <w:t xml:space="preserve">. Es la autorización para variar el diseño arquitectónico o estructural de una edificación existente, sin incrementar su área construida. </w:t>
            </w:r>
          </w:p>
          <w:p w14:paraId="2211F30F" w14:textId="77777777" w:rsidR="00F934F0" w:rsidRDefault="00521C2A" w:rsidP="00F934F0">
            <w:pPr>
              <w:spacing w:after="0" w:line="240" w:lineRule="auto"/>
              <w:jc w:val="both"/>
              <w:rPr>
                <w:rFonts w:ascii="Arial" w:eastAsia="Arial" w:hAnsi="Arial" w:cs="Arial"/>
                <w:color w:val="000000"/>
                <w:sz w:val="24"/>
                <w:szCs w:val="24"/>
              </w:rPr>
            </w:pPr>
            <w:r w:rsidRPr="00460244">
              <w:rPr>
                <w:rFonts w:ascii="Arial" w:eastAsia="Arial" w:hAnsi="Arial" w:cs="Arial"/>
                <w:b/>
                <w:color w:val="000000"/>
                <w:sz w:val="24"/>
                <w:szCs w:val="24"/>
              </w:rPr>
              <w:lastRenderedPageBreak/>
              <w:t>5.</w:t>
            </w:r>
            <w:r>
              <w:rPr>
                <w:rFonts w:ascii="Arial" w:eastAsia="Arial" w:hAnsi="Arial" w:cs="Arial"/>
                <w:color w:val="000000"/>
                <w:sz w:val="24"/>
                <w:szCs w:val="24"/>
              </w:rPr>
              <w:t xml:space="preserve"> </w:t>
            </w:r>
            <w:r>
              <w:rPr>
                <w:rFonts w:ascii="Arial" w:eastAsia="Arial" w:hAnsi="Arial" w:cs="Arial"/>
                <w:b/>
                <w:color w:val="000000"/>
                <w:sz w:val="24"/>
                <w:szCs w:val="24"/>
              </w:rPr>
              <w:t>Restauración</w:t>
            </w:r>
            <w:r>
              <w:rPr>
                <w:rFonts w:ascii="Arial" w:eastAsia="Arial" w:hAnsi="Arial" w:cs="Arial"/>
                <w:color w:val="000000"/>
                <w:sz w:val="24"/>
                <w:szCs w:val="24"/>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13A2F15C" w14:textId="4F6CF579" w:rsidR="00521C2A" w:rsidRDefault="00521C2A" w:rsidP="00F934F0">
            <w:pPr>
              <w:spacing w:after="0" w:line="240" w:lineRule="auto"/>
              <w:jc w:val="both"/>
              <w:rPr>
                <w:rFonts w:ascii="Arial" w:eastAsia="Arial" w:hAnsi="Arial" w:cs="Arial"/>
                <w:sz w:val="24"/>
                <w:szCs w:val="24"/>
              </w:rPr>
            </w:pPr>
            <w:r w:rsidRPr="00460244">
              <w:rPr>
                <w:rFonts w:ascii="Arial" w:eastAsia="Arial" w:hAnsi="Arial" w:cs="Arial"/>
                <w:b/>
                <w:sz w:val="24"/>
                <w:szCs w:val="24"/>
              </w:rPr>
              <w:t>6</w:t>
            </w:r>
            <w:r>
              <w:rPr>
                <w:rFonts w:ascii="Arial" w:eastAsia="Arial" w:hAnsi="Arial" w:cs="Arial"/>
                <w:sz w:val="24"/>
                <w:szCs w:val="24"/>
              </w:rPr>
              <w:t xml:space="preserve">. </w:t>
            </w:r>
            <w:r>
              <w:rPr>
                <w:rFonts w:ascii="Arial" w:eastAsia="Arial" w:hAnsi="Arial" w:cs="Arial"/>
                <w:b/>
                <w:sz w:val="24"/>
                <w:szCs w:val="24"/>
              </w:rPr>
              <w:t xml:space="preserve">Reforzamiento Estructural. </w:t>
            </w:r>
            <w:r>
              <w:rPr>
                <w:rFonts w:ascii="Arial" w:eastAsia="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4D69D139" w14:textId="77777777" w:rsidR="00F934F0" w:rsidRDefault="00521C2A" w:rsidP="00F934F0">
            <w:pPr>
              <w:pStyle w:val="NormalWeb"/>
              <w:shd w:val="clear" w:color="auto" w:fill="FFFFFF"/>
              <w:spacing w:before="0" w:beforeAutospacing="0" w:after="0" w:afterAutospacing="0"/>
              <w:jc w:val="both"/>
              <w:rPr>
                <w:rFonts w:ascii="Arial" w:hAnsi="Arial" w:cs="Arial"/>
              </w:rPr>
            </w:pPr>
            <w:r w:rsidRPr="00460244">
              <w:rPr>
                <w:rFonts w:ascii="Arial" w:eastAsia="Arial" w:hAnsi="Arial" w:cs="Arial"/>
                <w:b/>
                <w:color w:val="000000"/>
              </w:rPr>
              <w:t>7</w:t>
            </w:r>
            <w:r>
              <w:rPr>
                <w:rFonts w:ascii="Arial" w:eastAsia="Arial" w:hAnsi="Arial" w:cs="Arial"/>
                <w:color w:val="000000"/>
              </w:rPr>
              <w:t xml:space="preserve">. </w:t>
            </w:r>
            <w:r>
              <w:rPr>
                <w:rFonts w:ascii="Arial" w:eastAsia="Arial" w:hAnsi="Arial" w:cs="Arial"/>
                <w:b/>
                <w:color w:val="000000"/>
              </w:rPr>
              <w:t>Demolición</w:t>
            </w:r>
            <w:r>
              <w:rPr>
                <w:rFonts w:ascii="Arial" w:eastAsia="Arial" w:hAnsi="Arial" w:cs="Arial"/>
                <w:color w:val="000000"/>
              </w:rPr>
              <w:t xml:space="preserve">. </w:t>
            </w:r>
            <w:r w:rsidRPr="002D685C">
              <w:rPr>
                <w:rFonts w:ascii="Arial" w:hAnsi="Arial" w:cs="Arial"/>
              </w:rPr>
              <w:t>Es la autorización para derribar total o parcialmente una o varias edificaciones existentes en uno o varios predios y deberá concederse de manera simultánea con cualquiera otra modalidad de licencia de construcción.</w:t>
            </w:r>
            <w:r>
              <w:rPr>
                <w:rFonts w:ascii="Arial" w:hAnsi="Arial" w:cs="Arial"/>
              </w:rPr>
              <w:t xml:space="preserve"> </w:t>
            </w:r>
            <w:r w:rsidRPr="002D685C">
              <w:rPr>
                <w:rFonts w:ascii="Arial" w:hAnsi="Arial" w:cs="Arial"/>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w:t>
            </w:r>
          </w:p>
          <w:p w14:paraId="083F9961" w14:textId="77777777" w:rsidR="00F934F0" w:rsidRDefault="00521C2A" w:rsidP="00F934F0">
            <w:pPr>
              <w:pStyle w:val="NormalWeb"/>
              <w:shd w:val="clear" w:color="auto" w:fill="FFFFFF"/>
              <w:spacing w:before="0" w:beforeAutospacing="0" w:after="0" w:afterAutospacing="0"/>
              <w:jc w:val="both"/>
              <w:rPr>
                <w:rFonts w:ascii="Arial" w:hAnsi="Arial" w:cs="Arial"/>
                <w:shd w:val="clear" w:color="auto" w:fill="FFFFFF"/>
              </w:rPr>
            </w:pPr>
            <w:r w:rsidRPr="00460244">
              <w:rPr>
                <w:rFonts w:ascii="Arial" w:eastAsia="Arial" w:hAnsi="Arial" w:cs="Arial"/>
                <w:b/>
                <w:color w:val="000000"/>
              </w:rPr>
              <w:t>8</w:t>
            </w:r>
            <w:r>
              <w:rPr>
                <w:rFonts w:ascii="Arial" w:eastAsia="Arial" w:hAnsi="Arial" w:cs="Arial"/>
                <w:color w:val="000000"/>
              </w:rPr>
              <w:t xml:space="preserve">. </w:t>
            </w:r>
            <w:r w:rsidRPr="002D685C">
              <w:rPr>
                <w:rFonts w:ascii="Arial" w:eastAsia="Arial" w:hAnsi="Arial" w:cs="Arial"/>
                <w:b/>
                <w:color w:val="000000"/>
              </w:rPr>
              <w:t>Reconstrucción</w:t>
            </w:r>
            <w:r w:rsidRPr="002D685C">
              <w:rPr>
                <w:rFonts w:ascii="Arial" w:eastAsia="Arial" w:hAnsi="Arial" w:cs="Arial"/>
                <w:color w:val="000000"/>
              </w:rPr>
              <w:t xml:space="preserve">. </w:t>
            </w:r>
            <w:r w:rsidRPr="002D685C">
              <w:rPr>
                <w:rFonts w:ascii="Arial" w:hAnsi="Arial" w:cs="Arial"/>
                <w:shd w:val="clear" w:color="auto" w:fill="FFFFFF"/>
              </w:rPr>
              <w:t xml:space="preserve">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w:t>
            </w:r>
            <w:r w:rsidR="00F934F0">
              <w:rPr>
                <w:rFonts w:ascii="Arial" w:hAnsi="Arial" w:cs="Arial"/>
                <w:shd w:val="clear" w:color="auto" w:fill="FFFFFF"/>
              </w:rPr>
              <w:t>s</w:t>
            </w:r>
            <w:r w:rsidRPr="002D685C">
              <w:rPr>
                <w:rFonts w:ascii="Arial" w:hAnsi="Arial" w:cs="Arial"/>
                <w:shd w:val="clear" w:color="auto" w:fill="FFFFFF"/>
              </w:rPr>
              <w:t>e deberá dar cumplimiento a las normas de sismo resistencia y accesibilidad, y se efectuará sin perjuicio de las disposiciones de conservación de bienes de interés cultural.</w:t>
            </w:r>
          </w:p>
          <w:p w14:paraId="6CA66336" w14:textId="77777777" w:rsidR="00F934F0" w:rsidRDefault="00521C2A" w:rsidP="00F934F0">
            <w:pPr>
              <w:pStyle w:val="NormalWeb"/>
              <w:shd w:val="clear" w:color="auto" w:fill="FFFFFF"/>
              <w:spacing w:before="0" w:beforeAutospacing="0" w:after="0" w:afterAutospacing="0"/>
              <w:jc w:val="both"/>
              <w:rPr>
                <w:rFonts w:ascii="Arial" w:eastAsia="Arial" w:hAnsi="Arial" w:cs="Arial"/>
              </w:rPr>
            </w:pPr>
            <w:r w:rsidRPr="00460244">
              <w:rPr>
                <w:rFonts w:ascii="Arial" w:eastAsia="Arial" w:hAnsi="Arial" w:cs="Arial"/>
                <w:b/>
              </w:rPr>
              <w:t>9</w:t>
            </w:r>
            <w:r>
              <w:rPr>
                <w:rFonts w:ascii="Arial" w:eastAsia="Arial" w:hAnsi="Arial" w:cs="Arial"/>
              </w:rPr>
              <w:t xml:space="preserve">. </w:t>
            </w:r>
            <w:r>
              <w:rPr>
                <w:rFonts w:ascii="Arial" w:eastAsia="Arial" w:hAnsi="Arial" w:cs="Arial"/>
                <w:b/>
              </w:rPr>
              <w:t>Cerramiento</w:t>
            </w:r>
            <w:r>
              <w:rPr>
                <w:rFonts w:ascii="Arial" w:eastAsia="Arial" w:hAnsi="Arial" w:cs="Arial"/>
              </w:rPr>
              <w:t>. Es la autorización para encerrar de manera permanente un predio de propiedad privada.</w:t>
            </w:r>
          </w:p>
          <w:p w14:paraId="388C6830" w14:textId="48AE9567" w:rsidR="00521C2A" w:rsidRDefault="00521C2A" w:rsidP="00F934F0">
            <w:pPr>
              <w:pStyle w:val="NormalWeb"/>
              <w:shd w:val="clear" w:color="auto" w:fill="FFFFFF"/>
              <w:spacing w:before="0" w:beforeAutospacing="0" w:after="0" w:afterAutospacing="0"/>
              <w:jc w:val="both"/>
              <w:rPr>
                <w:rFonts w:ascii="Arial" w:eastAsia="Arial" w:hAnsi="Arial" w:cs="Arial"/>
                <w:color w:val="000000"/>
              </w:rPr>
            </w:pPr>
            <w:r>
              <w:rPr>
                <w:rFonts w:ascii="Arial" w:eastAsia="Arial" w:hAnsi="Arial" w:cs="Arial"/>
                <w:b/>
                <w:color w:val="000000"/>
              </w:rPr>
              <w:t xml:space="preserve">Parágrafo 1°. </w:t>
            </w:r>
            <w:r>
              <w:rPr>
                <w:rFonts w:ascii="Arial" w:eastAsia="Arial" w:hAnsi="Arial" w:cs="Arial"/>
                <w:color w:val="000000"/>
              </w:rPr>
              <w:t>La solicitud de licencia de construcción podrá incluir la petición para adelantar obras en una o varias modalidades</w:t>
            </w:r>
            <w:r>
              <w:rPr>
                <w:rFonts w:ascii="Arial" w:eastAsia="Arial" w:hAnsi="Arial" w:cs="Arial"/>
                <w:b/>
                <w:color w:val="000000"/>
              </w:rPr>
              <w:t xml:space="preserve">. </w:t>
            </w:r>
          </w:p>
          <w:p w14:paraId="6ED16BD4" w14:textId="77777777" w:rsidR="00F934F0" w:rsidRDefault="00521C2A" w:rsidP="00F934F0">
            <w:pPr>
              <w:pStyle w:val="NormalWeb"/>
              <w:shd w:val="clear" w:color="auto" w:fill="FFFFFF"/>
              <w:spacing w:before="0" w:beforeAutospacing="0" w:after="0" w:afterAutospacing="0"/>
              <w:jc w:val="both"/>
              <w:rPr>
                <w:rFonts w:ascii="Arial" w:hAnsi="Arial" w:cs="Arial"/>
              </w:rPr>
            </w:pPr>
            <w:r w:rsidRPr="002D685C">
              <w:rPr>
                <w:rFonts w:ascii="Arial" w:eastAsia="Arial" w:hAnsi="Arial" w:cs="Arial"/>
                <w:b/>
                <w:color w:val="000000"/>
              </w:rPr>
              <w:t xml:space="preserve">Parágrafo 2°. </w:t>
            </w:r>
            <w:r w:rsidRPr="002D685C">
              <w:rPr>
                <w:rFonts w:ascii="Arial" w:hAnsi="Arial" w:cs="Arial"/>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60EA9718" w14:textId="1453D2FA" w:rsidR="00521C2A" w:rsidRPr="007D1B6C" w:rsidRDefault="00521C2A" w:rsidP="00F934F0">
            <w:pPr>
              <w:pStyle w:val="NormalWeb"/>
              <w:shd w:val="clear" w:color="auto" w:fill="FFFFFF"/>
              <w:spacing w:before="0" w:beforeAutospacing="0" w:after="0" w:afterAutospacing="0"/>
              <w:jc w:val="both"/>
              <w:rPr>
                <w:rFonts w:ascii="Arial" w:hAnsi="Arial" w:cs="Arial"/>
              </w:rPr>
            </w:pPr>
            <w:r w:rsidRPr="002D685C">
              <w:rPr>
                <w:rFonts w:ascii="Arial" w:hAnsi="Arial" w:cs="Arial"/>
              </w:rPr>
              <w:t xml:space="preserve">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w:t>
            </w:r>
            <w:r w:rsidRPr="002D685C">
              <w:rPr>
                <w:rFonts w:ascii="Arial" w:hAnsi="Arial" w:cs="Arial"/>
              </w:rPr>
              <w:lastRenderedPageBreak/>
              <w:t>solicite como mínimo cuarenta y cinco (45) días hábiles antes del vencimiento de la licencia de la etapa anterior.</w:t>
            </w:r>
          </w:p>
          <w:p w14:paraId="22B350C8" w14:textId="77777777" w:rsidR="00521C2A" w:rsidRDefault="00521C2A" w:rsidP="00AF4BE8">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3°. </w:t>
            </w:r>
            <w:r>
              <w:rPr>
                <w:rFonts w:ascii="Arial" w:eastAsia="Arial" w:hAnsi="Arial" w:cs="Arial"/>
                <w:color w:val="000000"/>
                <w:sz w:val="24"/>
                <w:szCs w:val="24"/>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de ocupación y/o construcción adoptados en el Plan de Ordenamiento Territorial o los instrumentos que lo desarrollen y complementen. </w:t>
            </w:r>
          </w:p>
          <w:p w14:paraId="542ED30F" w14:textId="77777777" w:rsidR="00521C2A" w:rsidRDefault="00521C2A" w:rsidP="00AF4BE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2363CE74" w14:textId="77777777" w:rsidR="00521C2A" w:rsidRDefault="00521C2A" w:rsidP="00AF4BE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174F5650" w14:textId="77777777" w:rsidR="00521C2A" w:rsidRDefault="00521C2A" w:rsidP="00AF4BE8">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4°. </w:t>
            </w:r>
            <w:r>
              <w:rPr>
                <w:rFonts w:ascii="Arial" w:eastAsia="Arial" w:hAnsi="Arial" w:cs="Arial"/>
                <w:color w:val="000000"/>
                <w:sz w:val="24"/>
                <w:szCs w:val="24"/>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59AF035E" w14:textId="77777777" w:rsidR="00521C2A" w:rsidRDefault="00521C2A" w:rsidP="00AF4BE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Que la solicitud de licencia de construcción se radique en legal y debida forma durante la vigencia de la licencia de parcelación o urbanización en la modalidad de desarrollo o; </w:t>
            </w:r>
          </w:p>
          <w:p w14:paraId="2A2111DB" w14:textId="77777777" w:rsidR="00521C2A" w:rsidRDefault="00521C2A" w:rsidP="00AF4BE8">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b) Que el titular de la licencia haya ejecutado la totalidad de las obras contempladas en la misma y entregado y dotado las cesiones correspondientes. arias de las modalidades descritas en este artículo.</w:t>
            </w:r>
          </w:p>
          <w:p w14:paraId="6990CCAA" w14:textId="77777777" w:rsidR="00521C2A" w:rsidRDefault="00521C2A" w:rsidP="00AF4BE8">
            <w:pPr>
              <w:spacing w:after="0" w:line="240" w:lineRule="auto"/>
              <w:jc w:val="both"/>
              <w:rPr>
                <w:rFonts w:ascii="Arial" w:eastAsia="Arial" w:hAnsi="Arial" w:cs="Arial"/>
                <w:color w:val="000000"/>
                <w:sz w:val="24"/>
                <w:szCs w:val="24"/>
              </w:rPr>
            </w:pPr>
            <w:r>
              <w:rPr>
                <w:rFonts w:ascii="Arial" w:eastAsia="Arial" w:hAnsi="Arial" w:cs="Arial"/>
                <w:b/>
                <w:sz w:val="24"/>
                <w:szCs w:val="24"/>
              </w:rPr>
              <w:t xml:space="preserve">Parágrafo 5°. </w:t>
            </w:r>
            <w:r>
              <w:rPr>
                <w:rFonts w:ascii="Arial" w:eastAsia="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r>
              <w:rPr>
                <w:rFonts w:ascii="Arial" w:eastAsia="Arial" w:hAnsi="Arial" w:cs="Arial"/>
                <w:color w:val="000000"/>
                <w:sz w:val="24"/>
                <w:szCs w:val="24"/>
              </w:rPr>
              <w:t xml:space="preserve"> </w:t>
            </w:r>
          </w:p>
          <w:p w14:paraId="2654CAC1" w14:textId="77777777" w:rsidR="00521C2A" w:rsidRPr="002D685C" w:rsidRDefault="00521C2A" w:rsidP="00AF4BE8">
            <w:pPr>
              <w:spacing w:after="0" w:line="240" w:lineRule="auto"/>
              <w:jc w:val="both"/>
              <w:rPr>
                <w:rFonts w:ascii="Arial" w:eastAsia="Arial" w:hAnsi="Arial" w:cs="Arial"/>
                <w:sz w:val="24"/>
                <w:szCs w:val="24"/>
              </w:rPr>
            </w:pPr>
            <w:r w:rsidRPr="002D685C">
              <w:rPr>
                <w:rFonts w:ascii="Arial" w:eastAsia="Arial" w:hAnsi="Arial" w:cs="Arial"/>
                <w:b/>
                <w:sz w:val="24"/>
                <w:szCs w:val="24"/>
              </w:rPr>
              <w:t xml:space="preserve">Parágrafo 6°. </w:t>
            </w:r>
            <w:r w:rsidRPr="002D685C">
              <w:rPr>
                <w:rFonts w:ascii="Arial" w:hAnsi="Arial" w:cs="Arial"/>
                <w:sz w:val="24"/>
                <w:szCs w:val="24"/>
                <w:shd w:val="clear" w:color="auto" w:fill="FFFFFF"/>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D685C">
              <w:rPr>
                <w:rFonts w:ascii="Arial" w:eastAsia="Arial" w:hAnsi="Arial" w:cs="Arial"/>
                <w:sz w:val="24"/>
                <w:szCs w:val="24"/>
              </w:rPr>
              <w:t>.</w:t>
            </w:r>
          </w:p>
          <w:p w14:paraId="12EC1D5A" w14:textId="77777777" w:rsidR="00521C2A" w:rsidRPr="000A57B7" w:rsidRDefault="00521C2A" w:rsidP="00AF4BE8">
            <w:pPr>
              <w:spacing w:after="0" w:line="240" w:lineRule="auto"/>
              <w:jc w:val="both"/>
              <w:rPr>
                <w:rFonts w:ascii="Arial" w:eastAsia="Arial" w:hAnsi="Arial" w:cs="Arial"/>
                <w:sz w:val="24"/>
                <w:szCs w:val="24"/>
              </w:rPr>
            </w:pPr>
            <w:r w:rsidRPr="002D685C">
              <w:rPr>
                <w:rFonts w:ascii="Arial" w:hAnsi="Arial" w:cs="Arial"/>
                <w:b/>
                <w:bCs/>
                <w:sz w:val="24"/>
                <w:szCs w:val="24"/>
                <w:shd w:val="clear" w:color="auto" w:fill="FFFFFF"/>
              </w:rPr>
              <w:t>Parágrafo</w:t>
            </w:r>
            <w:bookmarkStart w:id="0" w:name="10.pt3"/>
            <w:r w:rsidRPr="002D685C">
              <w:rPr>
                <w:rFonts w:ascii="Arial" w:hAnsi="Arial" w:cs="Arial"/>
                <w:b/>
                <w:bCs/>
                <w:sz w:val="24"/>
                <w:szCs w:val="24"/>
              </w:rPr>
              <w:t> </w:t>
            </w:r>
            <w:bookmarkEnd w:id="0"/>
            <w:r w:rsidRPr="002D685C">
              <w:rPr>
                <w:rFonts w:ascii="Arial" w:hAnsi="Arial" w:cs="Arial"/>
                <w:b/>
                <w:bCs/>
                <w:sz w:val="24"/>
                <w:szCs w:val="24"/>
                <w:shd w:val="clear" w:color="auto" w:fill="FFFFFF"/>
              </w:rPr>
              <w:t>7.</w:t>
            </w:r>
            <w:r w:rsidRPr="002D685C">
              <w:rPr>
                <w:rFonts w:ascii="Arial" w:hAnsi="Arial" w:cs="Arial"/>
                <w:sz w:val="24"/>
                <w:szCs w:val="24"/>
                <w:shd w:val="clear" w:color="auto" w:fill="FFFFFF"/>
              </w:rPr>
              <w:t> 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p w14:paraId="072EC503" w14:textId="77777777" w:rsidR="00521C2A" w:rsidRDefault="00521C2A" w:rsidP="00AF4BE8">
            <w:pPr>
              <w:spacing w:after="0" w:line="240" w:lineRule="auto"/>
              <w:jc w:val="both"/>
              <w:rPr>
                <w:rFonts w:ascii="Arial" w:eastAsia="Arial" w:hAnsi="Arial" w:cs="Arial"/>
                <w:sz w:val="24"/>
                <w:szCs w:val="24"/>
              </w:rPr>
            </w:pPr>
          </w:p>
          <w:p w14:paraId="2848CA39" w14:textId="77777777" w:rsidR="00521C2A" w:rsidRPr="00521C2A" w:rsidRDefault="00521C2A" w:rsidP="00215F52">
            <w:pPr>
              <w:pBdr>
                <w:top w:val="nil"/>
                <w:left w:val="nil"/>
                <w:bottom w:val="nil"/>
                <w:right w:val="nil"/>
                <w:between w:val="nil"/>
              </w:pBdr>
              <w:shd w:val="clear" w:color="auto" w:fill="DBDBDB"/>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center"/>
              <w:rPr>
                <w:rFonts w:ascii="Arial" w:eastAsia="Arial" w:hAnsi="Arial" w:cs="Arial"/>
                <w:color w:val="000000"/>
                <w:sz w:val="24"/>
                <w:szCs w:val="24"/>
                <w:lang w:val="pt-BR"/>
              </w:rPr>
            </w:pPr>
            <w:r w:rsidRPr="00521C2A">
              <w:rPr>
                <w:rFonts w:ascii="Arial" w:eastAsia="Arial" w:hAnsi="Arial" w:cs="Arial"/>
                <w:b/>
                <w:color w:val="000000"/>
                <w:sz w:val="24"/>
                <w:szCs w:val="24"/>
                <w:lang w:val="pt-BR"/>
              </w:rPr>
              <w:t xml:space="preserve">Determinantes </w:t>
            </w:r>
            <w:proofErr w:type="spellStart"/>
            <w:r w:rsidRPr="00521C2A">
              <w:rPr>
                <w:rFonts w:ascii="Arial" w:eastAsia="Arial" w:hAnsi="Arial" w:cs="Arial"/>
                <w:b/>
                <w:color w:val="000000"/>
                <w:sz w:val="24"/>
                <w:szCs w:val="24"/>
                <w:lang w:val="pt-BR"/>
              </w:rPr>
              <w:t>comunes</w:t>
            </w:r>
            <w:proofErr w:type="spellEnd"/>
            <w:r w:rsidRPr="00521C2A">
              <w:rPr>
                <w:rFonts w:ascii="Arial" w:eastAsia="Arial" w:hAnsi="Arial" w:cs="Arial"/>
                <w:b/>
                <w:color w:val="000000"/>
                <w:sz w:val="24"/>
                <w:szCs w:val="24"/>
                <w:lang w:val="pt-BR"/>
              </w:rPr>
              <w:t xml:space="preserve"> a </w:t>
            </w:r>
            <w:proofErr w:type="spellStart"/>
            <w:r w:rsidRPr="00521C2A">
              <w:rPr>
                <w:rFonts w:ascii="Arial" w:eastAsia="Arial" w:hAnsi="Arial" w:cs="Arial"/>
                <w:b/>
                <w:color w:val="000000"/>
                <w:sz w:val="24"/>
                <w:szCs w:val="24"/>
                <w:lang w:val="pt-BR"/>
              </w:rPr>
              <w:t>las</w:t>
            </w:r>
            <w:proofErr w:type="spellEnd"/>
            <w:r w:rsidRPr="00521C2A">
              <w:rPr>
                <w:rFonts w:ascii="Arial" w:eastAsia="Arial" w:hAnsi="Arial" w:cs="Arial"/>
                <w:b/>
                <w:color w:val="000000"/>
                <w:sz w:val="24"/>
                <w:szCs w:val="24"/>
                <w:lang w:val="pt-BR"/>
              </w:rPr>
              <w:t xml:space="preserve"> zonas normativas</w:t>
            </w:r>
          </w:p>
          <w:p w14:paraId="0B82C726" w14:textId="77777777" w:rsidR="00521C2A" w:rsidRPr="00521C2A" w:rsidRDefault="00521C2A" w:rsidP="00AF4BE8">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sz w:val="24"/>
                <w:szCs w:val="24"/>
                <w:lang w:val="pt-BR"/>
              </w:rPr>
            </w:pPr>
          </w:p>
          <w:p w14:paraId="331EB97F" w14:textId="77777777" w:rsidR="00521C2A" w:rsidRDefault="00521C2A" w:rsidP="00AF4BE8">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1. </w:t>
            </w:r>
            <w:r>
              <w:rPr>
                <w:rFonts w:ascii="Arial" w:eastAsia="Arial" w:hAnsi="Arial" w:cs="Arial"/>
                <w:color w:val="000000"/>
                <w:sz w:val="24"/>
                <w:szCs w:val="24"/>
              </w:rPr>
              <w:t>Toda construcción nueva en el ámbito urbano sin distinción al tipo de ficha normativa al que pertenezca el predio, debe conservar la tipología arquitectónica tradicional presente en el marco de la plaza; en color, texturas, materiales, aleros, voladizos, balcones, chambranas, carteras y demás elementos arquitectónicos y constructivos como: alturas de primer piso, segundo piso y caballetes predominantes en la cuadra.</w:t>
            </w:r>
          </w:p>
          <w:p w14:paraId="0A9EFDF6" w14:textId="77777777" w:rsidR="00521C2A" w:rsidRDefault="00521C2A" w:rsidP="00AF4BE8">
            <w:pPr>
              <w:numPr>
                <w:ilvl w:val="6"/>
                <w:numId w:val="4"/>
              </w:num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t xml:space="preserve">No se permite en los predios de interés arquitectónico modificar el número de pisos al interior del predio, ni sobre su fachada, esto es que no se permite usar la doble altura para la instalación de </w:t>
            </w:r>
            <w:proofErr w:type="spellStart"/>
            <w:r>
              <w:rPr>
                <w:rFonts w:ascii="Arial" w:eastAsia="Arial" w:hAnsi="Arial" w:cs="Arial"/>
                <w:color w:val="000000"/>
                <w:sz w:val="24"/>
                <w:szCs w:val="24"/>
              </w:rPr>
              <w:t>mezzanine</w:t>
            </w:r>
            <w:proofErr w:type="spellEnd"/>
            <w:r>
              <w:rPr>
                <w:rFonts w:ascii="Arial" w:eastAsia="Arial" w:hAnsi="Arial" w:cs="Arial"/>
                <w:color w:val="000000"/>
                <w:sz w:val="24"/>
                <w:szCs w:val="24"/>
              </w:rPr>
              <w:t xml:space="preserve"> o de un piso adicional, no se permite hacer una nueva redistribución de alturas al interior del predio ni sobre la fachada de tal manera que de dos pisos originales resulte la modificación en tres o cuatro pisos más.</w:t>
            </w:r>
          </w:p>
          <w:p w14:paraId="1C4C2D28" w14:textId="74F38831" w:rsidR="00521C2A" w:rsidRPr="00F934F0" w:rsidRDefault="00521C2A" w:rsidP="00F934F0">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t>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p w14:paraId="4062F0DB" w14:textId="132CF2A6" w:rsidR="00521C2A" w:rsidRPr="00215F52" w:rsidRDefault="00521C2A" w:rsidP="00AF4BE8">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t>En una construcción nueva la altura mínima y máxima permitida de primer piso y de segundo piso, así como la altura total del volumen, debe ser exactamente igual cuando se trate de un predio que tenga al lado y/o a los lados otro u otros identificados como de interés arquitectónico, y en todo caso la altura de estos pisos y del volumen total debe ser la altura predominante en la cuadra en la que se encuentra la construcción nueva.</w:t>
            </w:r>
          </w:p>
        </w:tc>
      </w:tr>
      <w:tr w:rsidR="00521C2A" w14:paraId="4013DCF6" w14:textId="77777777" w:rsidTr="00AF4BE8">
        <w:tc>
          <w:tcPr>
            <w:tcW w:w="5000" w:type="pct"/>
          </w:tcPr>
          <w:p w14:paraId="6DF9B41F" w14:textId="77777777" w:rsidR="00521C2A" w:rsidRDefault="00521C2A" w:rsidP="00AF4BE8">
            <w:pPr>
              <w:tabs>
                <w:tab w:val="left" w:pos="8820"/>
              </w:tabs>
              <w:spacing w:after="0" w:line="240" w:lineRule="auto"/>
              <w:jc w:val="both"/>
              <w:rPr>
                <w:rFonts w:ascii="Arial" w:eastAsia="Arial" w:hAnsi="Arial" w:cs="Arial"/>
                <w:sz w:val="24"/>
                <w:szCs w:val="24"/>
              </w:rPr>
            </w:pPr>
            <w:r>
              <w:rPr>
                <w:rFonts w:ascii="Arial" w:eastAsia="Arial" w:hAnsi="Arial" w:cs="Arial"/>
                <w:color w:val="000000"/>
                <w:sz w:val="24"/>
                <w:szCs w:val="24"/>
              </w:rPr>
              <w:lastRenderedPageBreak/>
              <w:t>Toda Construcción se obliga a cumplir con las normas establecidas en los Acuerdos Municipales: 074 del 2000 y 028 de 2016</w:t>
            </w:r>
            <w:r>
              <w:rPr>
                <w:rFonts w:ascii="Arial" w:eastAsia="Arial" w:hAnsi="Arial" w:cs="Arial"/>
                <w:b/>
                <w:color w:val="000000"/>
                <w:sz w:val="24"/>
                <w:szCs w:val="24"/>
              </w:rPr>
              <w:t xml:space="preserve">. </w:t>
            </w:r>
            <w:r>
              <w:rPr>
                <w:rFonts w:ascii="Arial" w:eastAsia="Arial" w:hAnsi="Arial" w:cs="Arial"/>
                <w:color w:val="000000"/>
                <w:sz w:val="24"/>
                <w:szCs w:val="24"/>
              </w:rPr>
              <w:t xml:space="preserve">Además, debe cumplir con las siguientes normas: Norma Sismo Resistente NSR 10, el Reglamento de Agua Potable y Saneamiento Básico RAS Resolución 0330/2017, Ley 1228 de 2008 y </w:t>
            </w:r>
            <w:r>
              <w:rPr>
                <w:rFonts w:ascii="Arial" w:eastAsia="Arial" w:hAnsi="Arial" w:cs="Arial"/>
                <w:sz w:val="24"/>
                <w:szCs w:val="24"/>
              </w:rPr>
              <w:t>Resolución 041 de 1996.</w:t>
            </w:r>
          </w:p>
          <w:p w14:paraId="1F7FF7C9" w14:textId="77777777" w:rsidR="00521C2A" w:rsidRDefault="00521C2A" w:rsidP="00AF4BE8">
            <w:pPr>
              <w:tabs>
                <w:tab w:val="left" w:pos="8820"/>
              </w:tabs>
              <w:spacing w:after="0" w:line="240" w:lineRule="auto"/>
              <w:jc w:val="both"/>
              <w:rPr>
                <w:rFonts w:ascii="Arial" w:eastAsia="Arial" w:hAnsi="Arial" w:cs="Arial"/>
                <w:sz w:val="24"/>
                <w:szCs w:val="24"/>
              </w:rPr>
            </w:pPr>
          </w:p>
          <w:p w14:paraId="0B518A80" w14:textId="77777777" w:rsidR="00521C2A" w:rsidRDefault="00521C2A" w:rsidP="00AF4BE8">
            <w:pPr>
              <w:spacing w:after="0" w:line="240" w:lineRule="auto"/>
              <w:jc w:val="both"/>
              <w:rPr>
                <w:rFonts w:ascii="Arial" w:eastAsia="Arial" w:hAnsi="Arial" w:cs="Arial"/>
                <w:b/>
                <w:color w:val="000000"/>
                <w:sz w:val="24"/>
                <w:szCs w:val="24"/>
              </w:rPr>
            </w:pPr>
            <w:r>
              <w:rPr>
                <w:rFonts w:ascii="Arial" w:eastAsia="Arial" w:hAnsi="Arial" w:cs="Arial"/>
                <w:b/>
                <w:color w:val="000000"/>
                <w:sz w:val="24"/>
                <w:szCs w:val="24"/>
              </w:rPr>
              <w:t>NOTA:</w:t>
            </w:r>
            <w:r>
              <w:rPr>
                <w:rFonts w:ascii="Arial" w:eastAsia="Arial" w:hAnsi="Arial" w:cs="Arial"/>
                <w:color w:val="000000"/>
                <w:sz w:val="24"/>
                <w:szCs w:val="24"/>
              </w:rPr>
              <w:t xml:space="preserve"> </w:t>
            </w:r>
            <w:r w:rsidRPr="0038301B">
              <w:rPr>
                <w:rFonts w:ascii="Arial" w:eastAsia="Arial" w:hAnsi="Arial" w:cs="Arial"/>
                <w:b/>
                <w:color w:val="000000"/>
                <w:sz w:val="24"/>
                <w:szCs w:val="24"/>
              </w:rPr>
              <w:t>LAS ACTIVIDADES QUE NO ESTÉN RELACIONADAS SE ENCUENTRAN PROHIBIDAS</w:t>
            </w:r>
          </w:p>
          <w:p w14:paraId="523B17FB" w14:textId="77777777" w:rsidR="00521C2A" w:rsidRDefault="00521C2A" w:rsidP="00AF4BE8">
            <w:pPr>
              <w:spacing w:after="0" w:line="240" w:lineRule="auto"/>
              <w:jc w:val="both"/>
              <w:rPr>
                <w:rFonts w:ascii="Arial" w:eastAsia="Arial" w:hAnsi="Arial" w:cs="Arial"/>
                <w:color w:val="000000"/>
                <w:sz w:val="24"/>
                <w:szCs w:val="24"/>
              </w:rPr>
            </w:pPr>
          </w:p>
        </w:tc>
      </w:tr>
    </w:tbl>
    <w:p w14:paraId="5510AEF8"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p>
    <w:p w14:paraId="7C15459E"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p>
    <w:p w14:paraId="571CC352"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p>
    <w:p w14:paraId="4E5DB4A4"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p>
    <w:p w14:paraId="7BE7D529"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p>
    <w:p w14:paraId="07E98115"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p>
    <w:p w14:paraId="2409A76C"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p>
    <w:p w14:paraId="216894D5"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p>
    <w:p w14:paraId="44226481"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r>
        <w:rPr>
          <w:rFonts w:ascii="Arial" w:eastAsia="Arial" w:hAnsi="Arial" w:cs="Arial"/>
          <w:b/>
          <w:color w:val="222222"/>
          <w:sz w:val="24"/>
          <w:szCs w:val="24"/>
        </w:rPr>
        <w:t>ARQ. DIANA PATRICIA MUÑOZ GARCÍA.</w:t>
      </w:r>
    </w:p>
    <w:p w14:paraId="76767A62"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r>
        <w:rPr>
          <w:rFonts w:ascii="Arial" w:eastAsia="Arial" w:hAnsi="Arial" w:cs="Arial"/>
          <w:color w:val="222222"/>
          <w:sz w:val="24"/>
          <w:szCs w:val="24"/>
        </w:rPr>
        <w:t>Secretaria de Planeación Municipal.</w:t>
      </w:r>
    </w:p>
    <w:p w14:paraId="3A41F36B" w14:textId="77777777" w:rsidR="00521C2A" w:rsidRDefault="00521C2A" w:rsidP="00521C2A">
      <w:pPr>
        <w:pBdr>
          <w:top w:val="nil"/>
          <w:left w:val="nil"/>
          <w:bottom w:val="nil"/>
          <w:right w:val="nil"/>
          <w:between w:val="nil"/>
        </w:pBdr>
        <w:spacing w:after="0" w:line="72" w:lineRule="auto"/>
        <w:rPr>
          <w:rFonts w:ascii="Arial" w:eastAsia="Arial" w:hAnsi="Arial" w:cs="Arial"/>
          <w:color w:val="222222"/>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768"/>
        <w:gridCol w:w="3898"/>
        <w:gridCol w:w="3162"/>
      </w:tblGrid>
      <w:tr w:rsidR="00521C2A" w:rsidRPr="0078394B" w14:paraId="3A5C734F" w14:textId="77777777" w:rsidTr="00AF4BE8">
        <w:tc>
          <w:tcPr>
            <w:tcW w:w="1001" w:type="pct"/>
          </w:tcPr>
          <w:p w14:paraId="0F24266B" w14:textId="77777777" w:rsidR="00521C2A" w:rsidRPr="0078394B" w:rsidRDefault="00521C2A" w:rsidP="00AF4BE8">
            <w:pPr>
              <w:spacing w:after="0"/>
              <w:jc w:val="both"/>
              <w:rPr>
                <w:rFonts w:ascii="Arial" w:eastAsia="Arial" w:hAnsi="Arial" w:cs="Arial"/>
                <w:sz w:val="16"/>
                <w:szCs w:val="20"/>
              </w:rPr>
            </w:pPr>
            <w:r w:rsidRPr="0078394B">
              <w:rPr>
                <w:rFonts w:ascii="Arial" w:eastAsia="Arial" w:hAnsi="Arial" w:cs="Arial"/>
                <w:sz w:val="16"/>
                <w:szCs w:val="20"/>
              </w:rPr>
              <w:t>Proyectó y elaboró:</w:t>
            </w:r>
          </w:p>
        </w:tc>
        <w:tc>
          <w:tcPr>
            <w:tcW w:w="2208" w:type="pct"/>
          </w:tcPr>
          <w:p w14:paraId="78E2827A" w14:textId="77777777" w:rsidR="00521C2A" w:rsidRPr="0078394B" w:rsidRDefault="00521C2A" w:rsidP="00AF4BE8">
            <w:pPr>
              <w:spacing w:after="0"/>
              <w:jc w:val="both"/>
              <w:rPr>
                <w:rFonts w:ascii="Arial" w:eastAsia="Arial" w:hAnsi="Arial" w:cs="Arial"/>
                <w:sz w:val="16"/>
                <w:szCs w:val="20"/>
              </w:rPr>
            </w:pPr>
            <w:r w:rsidRPr="0078394B">
              <w:rPr>
                <w:rFonts w:ascii="Arial" w:eastAsia="Arial" w:hAnsi="Arial" w:cs="Arial"/>
                <w:sz w:val="16"/>
                <w:szCs w:val="20"/>
              </w:rPr>
              <w:t>Werner Mauricio Montoya Ramírez</w:t>
            </w:r>
          </w:p>
        </w:tc>
        <w:tc>
          <w:tcPr>
            <w:tcW w:w="1791" w:type="pct"/>
          </w:tcPr>
          <w:p w14:paraId="24B47796" w14:textId="77777777" w:rsidR="00521C2A" w:rsidRPr="0078394B" w:rsidRDefault="00521C2A" w:rsidP="00AF4BE8">
            <w:pPr>
              <w:spacing w:after="0"/>
              <w:jc w:val="both"/>
              <w:rPr>
                <w:rFonts w:ascii="Arial" w:eastAsia="Arial" w:hAnsi="Arial" w:cs="Arial"/>
                <w:sz w:val="16"/>
                <w:szCs w:val="20"/>
              </w:rPr>
            </w:pPr>
            <w:r w:rsidRPr="0078394B">
              <w:rPr>
                <w:rFonts w:ascii="Arial" w:eastAsia="Arial" w:hAnsi="Arial" w:cs="Arial"/>
                <w:sz w:val="16"/>
                <w:szCs w:val="20"/>
              </w:rPr>
              <w:t>Profesional Universitario Planeación</w:t>
            </w:r>
          </w:p>
        </w:tc>
      </w:tr>
      <w:tr w:rsidR="00521C2A" w:rsidRPr="0078394B" w14:paraId="61B5E23C" w14:textId="77777777" w:rsidTr="00AF4BE8">
        <w:tc>
          <w:tcPr>
            <w:tcW w:w="1001" w:type="pct"/>
          </w:tcPr>
          <w:p w14:paraId="07C071EC" w14:textId="77777777" w:rsidR="00521C2A" w:rsidRPr="0078394B" w:rsidRDefault="00521C2A" w:rsidP="00AF4BE8">
            <w:pPr>
              <w:spacing w:after="0"/>
              <w:jc w:val="both"/>
              <w:rPr>
                <w:rFonts w:ascii="Arial" w:eastAsia="Arial" w:hAnsi="Arial" w:cs="Arial"/>
                <w:sz w:val="16"/>
                <w:szCs w:val="20"/>
              </w:rPr>
            </w:pPr>
            <w:r w:rsidRPr="0078394B">
              <w:rPr>
                <w:rFonts w:ascii="Arial" w:eastAsia="Arial" w:hAnsi="Arial" w:cs="Arial"/>
                <w:sz w:val="16"/>
                <w:szCs w:val="20"/>
              </w:rPr>
              <w:t>Revisó</w:t>
            </w:r>
          </w:p>
        </w:tc>
        <w:tc>
          <w:tcPr>
            <w:tcW w:w="2208" w:type="pct"/>
          </w:tcPr>
          <w:p w14:paraId="7CDF2480" w14:textId="77777777" w:rsidR="00521C2A" w:rsidRPr="0078394B" w:rsidRDefault="00521C2A" w:rsidP="00AF4BE8">
            <w:pPr>
              <w:spacing w:after="0"/>
              <w:jc w:val="both"/>
              <w:rPr>
                <w:rFonts w:ascii="Arial" w:eastAsia="Arial" w:hAnsi="Arial" w:cs="Arial"/>
                <w:sz w:val="16"/>
                <w:szCs w:val="20"/>
              </w:rPr>
            </w:pPr>
            <w:r w:rsidRPr="0078394B">
              <w:rPr>
                <w:rFonts w:ascii="Arial" w:eastAsia="Arial" w:hAnsi="Arial" w:cs="Arial"/>
                <w:sz w:val="16"/>
                <w:szCs w:val="20"/>
              </w:rPr>
              <w:t xml:space="preserve">Diana Patricia Muñoz García </w:t>
            </w:r>
          </w:p>
        </w:tc>
        <w:tc>
          <w:tcPr>
            <w:tcW w:w="1791" w:type="pct"/>
          </w:tcPr>
          <w:p w14:paraId="1788446E" w14:textId="77777777" w:rsidR="00521C2A" w:rsidRPr="0078394B" w:rsidRDefault="00521C2A" w:rsidP="00AF4BE8">
            <w:pPr>
              <w:spacing w:after="0"/>
              <w:jc w:val="both"/>
              <w:rPr>
                <w:rFonts w:ascii="Arial" w:eastAsia="Arial" w:hAnsi="Arial" w:cs="Arial"/>
                <w:sz w:val="16"/>
                <w:szCs w:val="20"/>
              </w:rPr>
            </w:pPr>
            <w:r w:rsidRPr="0078394B">
              <w:rPr>
                <w:rFonts w:ascii="Arial" w:eastAsia="Arial" w:hAnsi="Arial" w:cs="Arial"/>
                <w:sz w:val="16"/>
                <w:szCs w:val="20"/>
              </w:rPr>
              <w:t>Secretaria de Planeación</w:t>
            </w:r>
          </w:p>
        </w:tc>
      </w:tr>
      <w:tr w:rsidR="00521C2A" w:rsidRPr="0078394B" w14:paraId="52B7318F" w14:textId="77777777" w:rsidTr="00AF4BE8">
        <w:tc>
          <w:tcPr>
            <w:tcW w:w="5000" w:type="pct"/>
            <w:gridSpan w:val="3"/>
          </w:tcPr>
          <w:p w14:paraId="19B5136E" w14:textId="77777777" w:rsidR="00521C2A" w:rsidRPr="0078394B" w:rsidRDefault="00521C2A" w:rsidP="00AF4BE8">
            <w:pPr>
              <w:spacing w:after="0"/>
              <w:jc w:val="both"/>
              <w:rPr>
                <w:rFonts w:ascii="Arial" w:eastAsia="Arial" w:hAnsi="Arial" w:cs="Arial"/>
                <w:sz w:val="16"/>
                <w:szCs w:val="20"/>
              </w:rPr>
            </w:pPr>
            <w:r w:rsidRPr="0078394B">
              <w:rPr>
                <w:rFonts w:ascii="Arial" w:eastAsia="Arial" w:hAnsi="Arial" w:cs="Arial"/>
                <w:sz w:val="16"/>
                <w:szCs w:val="20"/>
              </w:rPr>
              <w:t xml:space="preserve">Los arriba firmantes declaramos que hemos revisado el presente documento y soportes, y los encontramos ajustados en términos técnicos y administrativos; así como en las normas y disposiciones legales </w:t>
            </w:r>
            <w:proofErr w:type="gramStart"/>
            <w:r w:rsidRPr="0078394B">
              <w:rPr>
                <w:rFonts w:ascii="Arial" w:eastAsia="Arial" w:hAnsi="Arial" w:cs="Arial"/>
                <w:sz w:val="16"/>
                <w:szCs w:val="20"/>
              </w:rPr>
              <w:t>y</w:t>
            </w:r>
            <w:proofErr w:type="gramEnd"/>
            <w:r w:rsidRPr="0078394B">
              <w:rPr>
                <w:rFonts w:ascii="Arial" w:eastAsia="Arial" w:hAnsi="Arial" w:cs="Arial"/>
                <w:sz w:val="16"/>
                <w:szCs w:val="20"/>
              </w:rPr>
              <w:t xml:space="preserve"> por lo tanto, bajo nuestra responsabilidad, se presenta para la correspondiente firma.</w:t>
            </w:r>
          </w:p>
        </w:tc>
      </w:tr>
    </w:tbl>
    <w:p w14:paraId="58F5298B" w14:textId="77777777" w:rsidR="00521C2A" w:rsidRDefault="00521C2A" w:rsidP="00521C2A">
      <w:pPr>
        <w:pBdr>
          <w:top w:val="nil"/>
          <w:left w:val="nil"/>
          <w:bottom w:val="nil"/>
          <w:right w:val="nil"/>
          <w:between w:val="nil"/>
        </w:pBdr>
        <w:spacing w:after="0" w:line="240" w:lineRule="auto"/>
        <w:rPr>
          <w:rFonts w:ascii="Arial" w:eastAsia="Arial" w:hAnsi="Arial" w:cs="Arial"/>
          <w:color w:val="222222"/>
          <w:sz w:val="24"/>
          <w:szCs w:val="24"/>
        </w:rPr>
      </w:pPr>
    </w:p>
    <w:p w14:paraId="37610765" w14:textId="15F5DE2C" w:rsidR="00F934F0" w:rsidRDefault="00F934F0" w:rsidP="00F934F0">
      <w:pPr>
        <w:jc w:val="center"/>
        <w:rPr>
          <w:rFonts w:ascii="Arial" w:hAnsi="Arial" w:cs="Arial"/>
          <w:b/>
          <w:sz w:val="24"/>
          <w:szCs w:val="24"/>
        </w:rPr>
      </w:pPr>
      <w:r w:rsidRPr="00F934F0">
        <w:rPr>
          <w:rFonts w:ascii="Arial" w:hAnsi="Arial" w:cs="Arial"/>
          <w:b/>
          <w:sz w:val="24"/>
          <w:szCs w:val="24"/>
        </w:rPr>
        <w:lastRenderedPageBreak/>
        <w:t>CONCEPTO USO DE SUELO No. 154</w:t>
      </w:r>
    </w:p>
    <w:p w14:paraId="634B8E8B" w14:textId="77777777" w:rsidR="00F934F0" w:rsidRPr="00F934F0" w:rsidRDefault="00F934F0" w:rsidP="00F934F0">
      <w:pPr>
        <w:jc w:val="center"/>
        <w:rPr>
          <w:rFonts w:ascii="Arial" w:hAnsi="Arial" w:cs="Arial"/>
          <w:b/>
          <w:sz w:val="24"/>
          <w:szCs w:val="24"/>
        </w:rPr>
      </w:pPr>
    </w:p>
    <w:p w14:paraId="20656C21" w14:textId="5E6D993B" w:rsidR="00F934F0" w:rsidRDefault="00F934F0" w:rsidP="00F934F0">
      <w:pPr>
        <w:jc w:val="center"/>
        <w:rPr>
          <w:rFonts w:ascii="Arial" w:hAnsi="Arial" w:cs="Arial"/>
          <w:b/>
          <w:sz w:val="24"/>
          <w:szCs w:val="24"/>
        </w:rPr>
      </w:pPr>
      <w:r w:rsidRPr="00F934F0">
        <w:rPr>
          <w:rFonts w:ascii="Arial" w:hAnsi="Arial" w:cs="Arial"/>
          <w:b/>
          <w:sz w:val="24"/>
          <w:szCs w:val="24"/>
        </w:rPr>
        <w:t>LA SECRETARÍA DE PLANEACIÓN MUNICIPAL DE FILANDIA QUINDÍO</w:t>
      </w:r>
    </w:p>
    <w:p w14:paraId="282413F7" w14:textId="77777777" w:rsidR="00F934F0" w:rsidRPr="00F934F0" w:rsidRDefault="00F934F0" w:rsidP="00F934F0">
      <w:pPr>
        <w:jc w:val="center"/>
        <w:rPr>
          <w:rFonts w:ascii="Arial" w:hAnsi="Arial" w:cs="Arial"/>
          <w:b/>
          <w:sz w:val="24"/>
          <w:szCs w:val="24"/>
        </w:rPr>
      </w:pPr>
    </w:p>
    <w:p w14:paraId="6DF1E55C" w14:textId="77777777" w:rsidR="00F934F0" w:rsidRDefault="00F934F0" w:rsidP="00F934F0">
      <w:pPr>
        <w:jc w:val="center"/>
        <w:rPr>
          <w:rFonts w:ascii="Arial" w:hAnsi="Arial" w:cs="Arial"/>
          <w:b/>
          <w:sz w:val="24"/>
          <w:szCs w:val="24"/>
        </w:rPr>
      </w:pPr>
      <w:r w:rsidRPr="00F934F0">
        <w:rPr>
          <w:rFonts w:ascii="Arial" w:hAnsi="Arial" w:cs="Arial"/>
          <w:b/>
          <w:sz w:val="24"/>
          <w:szCs w:val="24"/>
        </w:rPr>
        <w:t>CERTIFICA:</w:t>
      </w:r>
    </w:p>
    <w:p w14:paraId="34068221" w14:textId="77777777" w:rsidR="00F934F0" w:rsidRPr="00F934F0" w:rsidRDefault="00F934F0" w:rsidP="00F934F0">
      <w:pPr>
        <w:jc w:val="center"/>
        <w:rPr>
          <w:rFonts w:ascii="Arial" w:hAnsi="Arial" w:cs="Arial"/>
          <w:b/>
          <w:sz w:val="24"/>
          <w:szCs w:val="24"/>
        </w:rPr>
      </w:pPr>
    </w:p>
    <w:p w14:paraId="73F8DD2D" w14:textId="7CAEC275" w:rsidR="00F934F0" w:rsidRPr="00F934F0" w:rsidRDefault="00F934F0" w:rsidP="00F934F0">
      <w:pPr>
        <w:jc w:val="both"/>
        <w:rPr>
          <w:rFonts w:ascii="Arial" w:hAnsi="Arial" w:cs="Arial"/>
          <w:sz w:val="24"/>
          <w:szCs w:val="24"/>
        </w:rPr>
      </w:pPr>
      <w:r w:rsidRPr="00F934F0">
        <w:rPr>
          <w:rFonts w:ascii="Arial" w:hAnsi="Arial" w:cs="Arial"/>
          <w:sz w:val="24"/>
          <w:szCs w:val="24"/>
        </w:rPr>
        <w:t xml:space="preserve">Que el predio ubicado en la </w:t>
      </w:r>
      <w:r w:rsidRPr="00F934F0">
        <w:rPr>
          <w:rFonts w:ascii="Arial" w:hAnsi="Arial" w:cs="Arial"/>
          <w:b/>
          <w:sz w:val="24"/>
          <w:szCs w:val="24"/>
        </w:rPr>
        <w:t xml:space="preserve">CALLE 6 # 6-24 ANTIGUA CÁRCEL MUNICIPAL </w:t>
      </w:r>
      <w:r w:rsidRPr="00F934F0">
        <w:rPr>
          <w:rFonts w:ascii="Arial" w:hAnsi="Arial" w:cs="Arial"/>
          <w:sz w:val="24"/>
          <w:szCs w:val="24"/>
        </w:rPr>
        <w:t xml:space="preserve">en la zona urbana en el Municipio de Filandia, con </w:t>
      </w:r>
      <w:r w:rsidRPr="00F934F0">
        <w:rPr>
          <w:rFonts w:ascii="Arial" w:hAnsi="Arial" w:cs="Arial"/>
          <w:b/>
          <w:sz w:val="24"/>
          <w:szCs w:val="24"/>
        </w:rPr>
        <w:t xml:space="preserve">Ficha Catastral 632720101000100240013000000000 y Matrícula Inmobiliaria </w:t>
      </w:r>
      <w:proofErr w:type="spellStart"/>
      <w:r w:rsidRPr="00F934F0">
        <w:rPr>
          <w:rFonts w:ascii="Arial" w:hAnsi="Arial" w:cs="Arial"/>
          <w:b/>
          <w:sz w:val="24"/>
          <w:szCs w:val="24"/>
        </w:rPr>
        <w:t>N°</w:t>
      </w:r>
      <w:proofErr w:type="spellEnd"/>
      <w:r w:rsidRPr="00F934F0">
        <w:rPr>
          <w:rFonts w:ascii="Arial" w:hAnsi="Arial" w:cs="Arial"/>
          <w:b/>
          <w:sz w:val="24"/>
          <w:szCs w:val="24"/>
        </w:rPr>
        <w:t xml:space="preserve"> 284-</w:t>
      </w:r>
      <w:r>
        <w:rPr>
          <w:rFonts w:ascii="Arial" w:hAnsi="Arial" w:cs="Arial"/>
          <w:b/>
          <w:sz w:val="24"/>
          <w:szCs w:val="24"/>
        </w:rPr>
        <w:t>6461</w:t>
      </w:r>
      <w:r w:rsidRPr="00F934F0">
        <w:rPr>
          <w:rFonts w:ascii="Arial" w:hAnsi="Arial" w:cs="Arial"/>
          <w:sz w:val="24"/>
          <w:szCs w:val="24"/>
        </w:rPr>
        <w:t>, se encuentra establecido dentro del perímetro urbano de este Municipio, con relación al acuerdo No 074 de diciembre 27 de 2000, por medio del cual se adoptó el Esquema de Ordenamiento Territorial para el municipio de Filandia 2000-2009 (E.O.T).</w:t>
      </w:r>
    </w:p>
    <w:p w14:paraId="2D49F0C6" w14:textId="77777777" w:rsidR="00F934F0" w:rsidRPr="00F934F0" w:rsidRDefault="00F934F0" w:rsidP="00F934F0">
      <w:pPr>
        <w:jc w:val="both"/>
        <w:rPr>
          <w:rFonts w:ascii="Arial" w:hAnsi="Arial" w:cs="Arial"/>
          <w:sz w:val="24"/>
          <w:szCs w:val="24"/>
        </w:rPr>
      </w:pPr>
      <w:r w:rsidRPr="00F934F0">
        <w:rPr>
          <w:rFonts w:ascii="Arial" w:hAnsi="Arial" w:cs="Arial"/>
          <w:b/>
          <w:bCs/>
          <w:sz w:val="24"/>
          <w:szCs w:val="24"/>
        </w:rPr>
        <w:t xml:space="preserve">Clasificación oficial de Cámara de Comercio, la Dirección de Impuestos y Aduanas Nacionales (DIAN) y el Código Internacional Industrial Uniforme (CIIU).) </w:t>
      </w:r>
      <w:r w:rsidRPr="00F934F0">
        <w:rPr>
          <w:rFonts w:ascii="Arial" w:hAnsi="Arial" w:cs="Arial"/>
          <w:sz w:val="24"/>
          <w:szCs w:val="24"/>
        </w:rPr>
        <w:t xml:space="preserve">Los establecimientos comerciales son aquellos destinados al intercambio o venta de bienes y servicios. </w:t>
      </w:r>
    </w:p>
    <w:p w14:paraId="6763B59A" w14:textId="3A1626FA" w:rsidR="00F934F0" w:rsidRPr="00F934F0" w:rsidRDefault="00F934F0" w:rsidP="00F934F0">
      <w:pPr>
        <w:jc w:val="both"/>
        <w:rPr>
          <w:rFonts w:ascii="Arial" w:hAnsi="Arial" w:cs="Arial"/>
          <w:sz w:val="24"/>
          <w:szCs w:val="24"/>
          <w:lang w:val="es-MX"/>
        </w:rPr>
      </w:pPr>
      <w:r w:rsidRPr="00F934F0">
        <w:rPr>
          <w:rFonts w:ascii="Arial" w:hAnsi="Arial" w:cs="Arial"/>
          <w:sz w:val="24"/>
          <w:szCs w:val="24"/>
        </w:rPr>
        <w:t>Que el mencionado predio está ubicado en un área de uso</w:t>
      </w:r>
      <w:r w:rsidRPr="00F934F0">
        <w:rPr>
          <w:rFonts w:ascii="Arial" w:hAnsi="Arial" w:cs="Arial"/>
          <w:b/>
          <w:sz w:val="24"/>
          <w:szCs w:val="24"/>
        </w:rPr>
        <w:t xml:space="preserve"> Principal es MIXTO</w:t>
      </w:r>
      <w:r w:rsidRPr="00F934F0">
        <w:rPr>
          <w:rFonts w:ascii="Arial" w:hAnsi="Arial" w:cs="Arial"/>
          <w:sz w:val="24"/>
          <w:szCs w:val="24"/>
          <w:lang w:val="es-MX"/>
        </w:rPr>
        <w:t>, (Comercio y Vivienda) donde se mezclan actividades comerciales con residenciales o institucionales.</w:t>
      </w:r>
      <w:r w:rsidRPr="00F934F0">
        <w:rPr>
          <w:rFonts w:ascii="Arial" w:hAnsi="Arial" w:cs="Arial"/>
          <w:sz w:val="24"/>
          <w:szCs w:val="24"/>
        </w:rPr>
        <w:t xml:space="preserve">                                                                                                                              </w:t>
      </w:r>
    </w:p>
    <w:p w14:paraId="773AC3E9" w14:textId="77777777" w:rsidR="00F934F0" w:rsidRPr="00F934F0" w:rsidRDefault="00F934F0" w:rsidP="00F934F0">
      <w:pPr>
        <w:jc w:val="both"/>
        <w:rPr>
          <w:rFonts w:ascii="Arial" w:hAnsi="Arial" w:cs="Arial"/>
          <w:bCs/>
          <w:sz w:val="24"/>
          <w:szCs w:val="24"/>
          <w:lang w:val="es-MX"/>
        </w:rPr>
      </w:pPr>
      <w:r w:rsidRPr="00F934F0">
        <w:rPr>
          <w:rFonts w:ascii="Arial" w:hAnsi="Arial" w:cs="Arial"/>
          <w:b/>
          <w:bCs/>
          <w:sz w:val="24"/>
          <w:szCs w:val="24"/>
        </w:rPr>
        <w:t>GRUPO 2</w:t>
      </w:r>
      <w:r w:rsidRPr="00F934F0">
        <w:rPr>
          <w:rFonts w:ascii="Arial" w:hAnsi="Arial" w:cs="Arial"/>
          <w:bCs/>
          <w:sz w:val="24"/>
          <w:szCs w:val="24"/>
        </w:rPr>
        <w:t xml:space="preserve">. Comercio grupo servicios: Compatibles con el uso residencial, pero con restricciones en su localización por tener algún impacto ambiental o urbanístico dedicados a la venta y prestación de los siguientes bienes y servicios:   Venta de Bienes: </w:t>
      </w:r>
      <w:r w:rsidRPr="00F934F0">
        <w:rPr>
          <w:rFonts w:ascii="Arial" w:hAnsi="Arial" w:cs="Arial"/>
          <w:b/>
          <w:bCs/>
          <w:sz w:val="24"/>
          <w:szCs w:val="24"/>
        </w:rPr>
        <w:t>a.</w:t>
      </w:r>
      <w:r w:rsidRPr="00F934F0">
        <w:rPr>
          <w:rFonts w:ascii="Arial" w:hAnsi="Arial" w:cs="Arial"/>
          <w:bCs/>
          <w:sz w:val="24"/>
          <w:szCs w:val="24"/>
        </w:rPr>
        <w:t xml:space="preserve"> Textiles al detal: almacenes de ropa, de telas y paños, de cortinas. </w:t>
      </w:r>
      <w:r w:rsidRPr="00F934F0">
        <w:rPr>
          <w:rFonts w:ascii="Arial" w:hAnsi="Arial" w:cs="Arial"/>
          <w:b/>
          <w:bCs/>
          <w:sz w:val="24"/>
          <w:szCs w:val="24"/>
        </w:rPr>
        <w:t>b.</w:t>
      </w:r>
      <w:r w:rsidRPr="00F934F0">
        <w:rPr>
          <w:rFonts w:ascii="Arial" w:hAnsi="Arial" w:cs="Arial"/>
          <w:bCs/>
          <w:sz w:val="24"/>
          <w:szCs w:val="24"/>
        </w:rPr>
        <w:t xml:space="preserve"> Artículos para el hogar: almacenes de muebles, de electrodomésticos, de artículos para el hogar. c. Artículos de cuero y varios.</w:t>
      </w:r>
      <w:r w:rsidRPr="00F934F0">
        <w:rPr>
          <w:rFonts w:ascii="Arial" w:hAnsi="Arial" w:cs="Arial"/>
          <w:sz w:val="24"/>
          <w:szCs w:val="24"/>
        </w:rPr>
        <w:t xml:space="preserve"> </w:t>
      </w:r>
      <w:r w:rsidRPr="00F934F0">
        <w:rPr>
          <w:rFonts w:ascii="Arial" w:hAnsi="Arial" w:cs="Arial"/>
          <w:bCs/>
          <w:sz w:val="24"/>
          <w:szCs w:val="24"/>
        </w:rPr>
        <w:t xml:space="preserve">Venta de servicios uso principal a.  Recreativos: cines, tabernas, cafés conciertos, bolos, juegos de mesa permitidos, clubes sociales. </w:t>
      </w:r>
      <w:r w:rsidRPr="00F934F0">
        <w:rPr>
          <w:rFonts w:ascii="Arial" w:hAnsi="Arial" w:cs="Arial"/>
          <w:b/>
          <w:bCs/>
          <w:sz w:val="24"/>
          <w:szCs w:val="24"/>
        </w:rPr>
        <w:t>b.</w:t>
      </w:r>
      <w:r w:rsidRPr="00F934F0">
        <w:rPr>
          <w:rFonts w:ascii="Arial" w:hAnsi="Arial" w:cs="Arial"/>
          <w:bCs/>
          <w:sz w:val="24"/>
          <w:szCs w:val="24"/>
        </w:rPr>
        <w:t xml:space="preserve"> Personales: saunas, baños turcos, academias de gimnasia, academias de enseñanza. c. Reparación y mantenimiento: lavanderías, tintorerías, encuadernación, remontadoras, mecánica, automotores eléctricos y electrónicos. </w:t>
      </w:r>
      <w:r w:rsidRPr="00F934F0">
        <w:rPr>
          <w:rFonts w:ascii="Arial" w:hAnsi="Arial" w:cs="Arial"/>
          <w:b/>
          <w:bCs/>
          <w:sz w:val="24"/>
          <w:szCs w:val="24"/>
        </w:rPr>
        <w:t xml:space="preserve">Usos Restringidos: </w:t>
      </w:r>
      <w:r w:rsidRPr="00F934F0">
        <w:rPr>
          <w:rFonts w:ascii="Arial" w:hAnsi="Arial" w:cs="Arial"/>
          <w:bCs/>
          <w:sz w:val="24"/>
          <w:szCs w:val="24"/>
        </w:rPr>
        <w:t xml:space="preserve">d. Profesionales: oficinas de arquitectos, abogados, ingenieros, economistas, odontólogos, etc. e.  Turístico: hoteles, aparta - hoteles y residencias. f. Financieros: compañías de seguros, agencias de finca raíz, bolsa de valores. g. Bancarios: corporaciones de ahorro, bancos, cajas de ahorros. h. Alimenticios: restaurantes y cafeterías. i. Parqueaderos: provisionales y permanentes. j. Casas distribuidoras o importadoras. k. Salas de velación. </w:t>
      </w:r>
      <w:r w:rsidRPr="00F934F0">
        <w:rPr>
          <w:rFonts w:ascii="Arial" w:hAnsi="Arial" w:cs="Arial"/>
          <w:b/>
          <w:sz w:val="24"/>
          <w:szCs w:val="24"/>
          <w:lang w:val="es-MX"/>
        </w:rPr>
        <w:t xml:space="preserve">Usos permitidos: </w:t>
      </w:r>
      <w:r w:rsidRPr="00F934F0">
        <w:rPr>
          <w:rFonts w:ascii="Arial" w:hAnsi="Arial" w:cs="Arial"/>
          <w:bCs/>
          <w:sz w:val="24"/>
          <w:szCs w:val="24"/>
          <w:lang w:val="es-MX"/>
        </w:rPr>
        <w:t xml:space="preserve">los propios de cada actividad de tal manera que no generen molestias a los habitantes del sector vecino. </w:t>
      </w:r>
      <w:r w:rsidRPr="00F934F0">
        <w:rPr>
          <w:rFonts w:ascii="Arial" w:hAnsi="Arial" w:cs="Arial"/>
          <w:b/>
          <w:sz w:val="24"/>
          <w:szCs w:val="24"/>
          <w:lang w:val="es-MX"/>
        </w:rPr>
        <w:t xml:space="preserve">Usos limitados: </w:t>
      </w:r>
      <w:r w:rsidRPr="00F934F0">
        <w:rPr>
          <w:rFonts w:ascii="Arial" w:hAnsi="Arial" w:cs="Arial"/>
          <w:bCs/>
          <w:sz w:val="24"/>
          <w:szCs w:val="24"/>
          <w:lang w:val="es-MX"/>
        </w:rPr>
        <w:t xml:space="preserve">actividades que generen conflictos como emisiones, ruidos y olores ofensivos en los sectores vecinos y que puedan ser mitigados. </w:t>
      </w:r>
      <w:r w:rsidRPr="00F934F0">
        <w:rPr>
          <w:rFonts w:ascii="Arial" w:hAnsi="Arial" w:cs="Arial"/>
          <w:b/>
          <w:sz w:val="24"/>
          <w:szCs w:val="24"/>
          <w:lang w:val="es-MX"/>
        </w:rPr>
        <w:t xml:space="preserve">Usos prohibidos: </w:t>
      </w:r>
      <w:r w:rsidRPr="00F934F0">
        <w:rPr>
          <w:rFonts w:ascii="Arial" w:hAnsi="Arial" w:cs="Arial"/>
          <w:bCs/>
          <w:sz w:val="24"/>
          <w:szCs w:val="24"/>
          <w:lang w:val="es-MX"/>
        </w:rPr>
        <w:t xml:space="preserve">aquellas actividades que contaminen por emisiones ruido y olores ofensivos, que no puedan ser mitigados, de la misma manera que aquellos que por su carácter no sean compatibles socialmente, tales </w:t>
      </w:r>
      <w:r w:rsidRPr="00F934F0">
        <w:rPr>
          <w:rFonts w:ascii="Arial" w:hAnsi="Arial" w:cs="Arial"/>
          <w:bCs/>
          <w:sz w:val="24"/>
          <w:szCs w:val="24"/>
          <w:lang w:val="es-MX"/>
        </w:rPr>
        <w:lastRenderedPageBreak/>
        <w:t xml:space="preserve">como actividades recreativas o religiosas que generen ruidos imposibles de controlar. </w:t>
      </w:r>
    </w:p>
    <w:p w14:paraId="247AC239" w14:textId="77777777" w:rsidR="00F934F0" w:rsidRPr="00F934F0" w:rsidRDefault="00F934F0" w:rsidP="00F934F0">
      <w:pPr>
        <w:jc w:val="both"/>
        <w:rPr>
          <w:rFonts w:ascii="Arial" w:hAnsi="Arial" w:cs="Arial"/>
          <w:sz w:val="24"/>
          <w:szCs w:val="24"/>
        </w:rPr>
      </w:pPr>
      <w:r w:rsidRPr="00F934F0">
        <w:rPr>
          <w:rFonts w:ascii="Arial" w:hAnsi="Arial" w:cs="Arial"/>
          <w:b/>
          <w:bCs/>
          <w:sz w:val="24"/>
          <w:szCs w:val="24"/>
          <w:lang w:val="es-MX"/>
        </w:rPr>
        <w:t xml:space="preserve">NOTA: </w:t>
      </w:r>
      <w:r w:rsidRPr="00F934F0">
        <w:rPr>
          <w:rFonts w:ascii="Arial" w:hAnsi="Arial" w:cs="Arial"/>
          <w:sz w:val="24"/>
          <w:szCs w:val="24"/>
        </w:rPr>
        <w:t>De conformidad con el artículo 42 de la Resolución 0070 de 2011, emanada del Instituto Geográfico Agustín Codazzi, La inscripción en el catastro no constituye título de dominio, ni sanea los vicios que tenga una titulación o una posesión, y no puede alegarse como excepción contra el que pretenda tener derecho a la propiedad o posesión del predio.</w:t>
      </w:r>
      <w:r w:rsidRPr="00F934F0">
        <w:rPr>
          <w:rFonts w:ascii="Arial" w:hAnsi="Arial" w:cs="Arial"/>
          <w:b/>
          <w:bCs/>
          <w:sz w:val="24"/>
          <w:szCs w:val="24"/>
        </w:rPr>
        <w:t xml:space="preserve">                                                                                                          </w:t>
      </w:r>
    </w:p>
    <w:p w14:paraId="3BAA0BA9" w14:textId="77777777" w:rsidR="00215F52" w:rsidRDefault="00215F52" w:rsidP="00F934F0">
      <w:pPr>
        <w:jc w:val="both"/>
        <w:rPr>
          <w:rFonts w:ascii="Arial" w:hAnsi="Arial" w:cs="Arial"/>
          <w:b/>
          <w:sz w:val="24"/>
          <w:szCs w:val="24"/>
        </w:rPr>
      </w:pPr>
    </w:p>
    <w:p w14:paraId="209B06B5" w14:textId="1012C8B2" w:rsidR="00F934F0" w:rsidRPr="00F934F0" w:rsidRDefault="00F934F0" w:rsidP="00F934F0">
      <w:pPr>
        <w:jc w:val="both"/>
        <w:rPr>
          <w:rFonts w:ascii="Arial" w:hAnsi="Arial" w:cs="Arial"/>
          <w:b/>
          <w:sz w:val="24"/>
          <w:szCs w:val="24"/>
        </w:rPr>
      </w:pPr>
      <w:r w:rsidRPr="00F934F0">
        <w:rPr>
          <w:rFonts w:ascii="Arial" w:hAnsi="Arial" w:cs="Arial"/>
          <w:b/>
          <w:sz w:val="24"/>
          <w:szCs w:val="24"/>
        </w:rPr>
        <w:t>Se expide el presente certificado a solicitud del interesado, en ningún momento reemplaza Los trámites de licencias, permisos y/o autorizaciones y demás que exige la ley.</w:t>
      </w:r>
    </w:p>
    <w:p w14:paraId="3C20F600" w14:textId="77777777" w:rsidR="00215F52" w:rsidRDefault="00215F52" w:rsidP="00F934F0">
      <w:pPr>
        <w:jc w:val="both"/>
        <w:rPr>
          <w:rFonts w:ascii="Arial" w:hAnsi="Arial" w:cs="Arial"/>
          <w:sz w:val="24"/>
          <w:szCs w:val="24"/>
        </w:rPr>
      </w:pPr>
    </w:p>
    <w:p w14:paraId="6D4F14B3" w14:textId="058E38AD" w:rsidR="00F934F0" w:rsidRPr="00F934F0" w:rsidRDefault="00F934F0" w:rsidP="00F934F0">
      <w:pPr>
        <w:jc w:val="both"/>
        <w:rPr>
          <w:rFonts w:ascii="Arial" w:hAnsi="Arial" w:cs="Arial"/>
          <w:sz w:val="24"/>
          <w:szCs w:val="24"/>
        </w:rPr>
      </w:pPr>
      <w:r w:rsidRPr="00F934F0">
        <w:rPr>
          <w:rFonts w:ascii="Arial" w:hAnsi="Arial" w:cs="Arial"/>
          <w:sz w:val="24"/>
          <w:szCs w:val="24"/>
        </w:rPr>
        <w:t>Para su validez se firma en Filandia Quindío, a los ocho (08) días del mes de julio de 2026.</w:t>
      </w:r>
    </w:p>
    <w:p w14:paraId="0655ACC8" w14:textId="77777777" w:rsidR="00F934F0" w:rsidRDefault="00F934F0" w:rsidP="00F934F0">
      <w:pPr>
        <w:rPr>
          <w:rFonts w:ascii="Arial" w:hAnsi="Arial" w:cs="Arial"/>
          <w:sz w:val="24"/>
          <w:szCs w:val="24"/>
        </w:rPr>
      </w:pPr>
    </w:p>
    <w:p w14:paraId="23AF24A5" w14:textId="77777777" w:rsidR="00F934F0" w:rsidRDefault="00F934F0" w:rsidP="00F934F0">
      <w:pPr>
        <w:rPr>
          <w:rFonts w:ascii="Arial" w:hAnsi="Arial" w:cs="Arial"/>
          <w:sz w:val="24"/>
          <w:szCs w:val="24"/>
        </w:rPr>
      </w:pPr>
    </w:p>
    <w:p w14:paraId="79C8893F" w14:textId="77777777" w:rsidR="00F934F0" w:rsidRDefault="00F934F0" w:rsidP="00F934F0">
      <w:pPr>
        <w:rPr>
          <w:rFonts w:ascii="Arial" w:hAnsi="Arial" w:cs="Arial"/>
          <w:sz w:val="24"/>
          <w:szCs w:val="24"/>
        </w:rPr>
      </w:pPr>
    </w:p>
    <w:p w14:paraId="5EE9D489" w14:textId="77777777" w:rsidR="00F934F0" w:rsidRPr="00F934F0" w:rsidRDefault="00F934F0" w:rsidP="00F934F0">
      <w:pPr>
        <w:spacing w:after="0"/>
        <w:rPr>
          <w:rFonts w:ascii="Arial" w:hAnsi="Arial" w:cs="Arial"/>
          <w:b/>
          <w:sz w:val="24"/>
          <w:szCs w:val="24"/>
        </w:rPr>
      </w:pPr>
      <w:r w:rsidRPr="00F934F0">
        <w:rPr>
          <w:rFonts w:ascii="Arial" w:hAnsi="Arial" w:cs="Arial"/>
          <w:b/>
          <w:sz w:val="24"/>
          <w:szCs w:val="24"/>
        </w:rPr>
        <w:t>ARQ. DIANA PATRICIA MUÑOZ GARCÍA</w:t>
      </w:r>
    </w:p>
    <w:p w14:paraId="4B8B78A4" w14:textId="77777777" w:rsidR="00F934F0" w:rsidRPr="00F934F0" w:rsidRDefault="00F934F0" w:rsidP="00F934F0">
      <w:pPr>
        <w:spacing w:after="0"/>
        <w:rPr>
          <w:rFonts w:ascii="Arial" w:hAnsi="Arial" w:cs="Arial"/>
          <w:sz w:val="24"/>
          <w:szCs w:val="24"/>
        </w:rPr>
      </w:pPr>
      <w:r w:rsidRPr="00F934F0">
        <w:rPr>
          <w:rFonts w:ascii="Arial" w:hAnsi="Arial" w:cs="Arial"/>
          <w:sz w:val="24"/>
          <w:szCs w:val="24"/>
          <w:lang w:val="x-none"/>
        </w:rPr>
        <w:t>Secretari</w:t>
      </w:r>
      <w:r w:rsidRPr="00F934F0">
        <w:rPr>
          <w:rFonts w:ascii="Arial" w:hAnsi="Arial" w:cs="Arial"/>
          <w:sz w:val="24"/>
          <w:szCs w:val="24"/>
        </w:rPr>
        <w:t xml:space="preserve">a </w:t>
      </w:r>
      <w:r w:rsidRPr="00F934F0">
        <w:rPr>
          <w:rFonts w:ascii="Arial" w:hAnsi="Arial" w:cs="Arial"/>
          <w:sz w:val="24"/>
          <w:szCs w:val="24"/>
          <w:lang w:val="x-none"/>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F934F0" w:rsidRPr="00F934F0" w14:paraId="1819B6C9" w14:textId="77777777">
        <w:tc>
          <w:tcPr>
            <w:tcW w:w="1001" w:type="pct"/>
            <w:tcBorders>
              <w:top w:val="single" w:sz="4" w:space="0" w:color="auto"/>
              <w:left w:val="single" w:sz="4" w:space="0" w:color="auto"/>
              <w:bottom w:val="single" w:sz="4" w:space="0" w:color="auto"/>
              <w:right w:val="single" w:sz="4" w:space="0" w:color="auto"/>
            </w:tcBorders>
            <w:hideMark/>
          </w:tcPr>
          <w:p w14:paraId="40A0027F" w14:textId="77777777" w:rsidR="00F934F0" w:rsidRPr="00F934F0" w:rsidRDefault="00F934F0" w:rsidP="00F934F0">
            <w:pPr>
              <w:spacing w:after="0"/>
              <w:rPr>
                <w:rFonts w:ascii="Arial" w:hAnsi="Arial" w:cs="Arial"/>
                <w:sz w:val="18"/>
                <w:szCs w:val="18"/>
                <w:lang w:val="es-ES"/>
              </w:rPr>
            </w:pPr>
            <w:r w:rsidRPr="00F934F0">
              <w:rPr>
                <w:rFonts w:ascii="Arial" w:hAnsi="Arial" w:cs="Arial"/>
                <w:sz w:val="18"/>
                <w:szCs w:val="18"/>
                <w:lang w:val="es-ES"/>
              </w:rPr>
              <w:t>Proyectó y Elaboró:</w:t>
            </w:r>
          </w:p>
        </w:tc>
        <w:tc>
          <w:tcPr>
            <w:tcW w:w="2252" w:type="pct"/>
            <w:tcBorders>
              <w:top w:val="single" w:sz="4" w:space="0" w:color="auto"/>
              <w:left w:val="single" w:sz="4" w:space="0" w:color="auto"/>
              <w:bottom w:val="single" w:sz="4" w:space="0" w:color="auto"/>
              <w:right w:val="single" w:sz="4" w:space="0" w:color="auto"/>
            </w:tcBorders>
            <w:hideMark/>
          </w:tcPr>
          <w:p w14:paraId="558C9096" w14:textId="77777777" w:rsidR="00F934F0" w:rsidRPr="00F934F0" w:rsidRDefault="00F934F0" w:rsidP="00F934F0">
            <w:pPr>
              <w:spacing w:after="0"/>
              <w:rPr>
                <w:rFonts w:ascii="Arial" w:hAnsi="Arial" w:cs="Arial"/>
                <w:sz w:val="18"/>
                <w:szCs w:val="18"/>
                <w:lang w:val="es-ES"/>
              </w:rPr>
            </w:pPr>
            <w:r w:rsidRPr="00F934F0">
              <w:rPr>
                <w:rFonts w:ascii="Arial" w:hAnsi="Arial" w:cs="Arial"/>
                <w:sz w:val="18"/>
                <w:szCs w:val="18"/>
                <w:lang w:val="es-ES"/>
              </w:rPr>
              <w:t xml:space="preserve">Claudia Andrea Giraldo Pérez </w:t>
            </w:r>
          </w:p>
        </w:tc>
        <w:tc>
          <w:tcPr>
            <w:tcW w:w="1747" w:type="pct"/>
            <w:tcBorders>
              <w:top w:val="single" w:sz="4" w:space="0" w:color="auto"/>
              <w:left w:val="single" w:sz="4" w:space="0" w:color="auto"/>
              <w:bottom w:val="single" w:sz="4" w:space="0" w:color="auto"/>
              <w:right w:val="single" w:sz="4" w:space="0" w:color="auto"/>
            </w:tcBorders>
            <w:hideMark/>
          </w:tcPr>
          <w:p w14:paraId="0C93AB27" w14:textId="77777777" w:rsidR="00F934F0" w:rsidRPr="00F934F0" w:rsidRDefault="00F934F0" w:rsidP="00F934F0">
            <w:pPr>
              <w:spacing w:after="0"/>
              <w:rPr>
                <w:rFonts w:ascii="Arial" w:hAnsi="Arial" w:cs="Arial"/>
                <w:sz w:val="18"/>
                <w:szCs w:val="18"/>
                <w:lang w:val="es-ES"/>
              </w:rPr>
            </w:pPr>
            <w:r w:rsidRPr="00F934F0">
              <w:rPr>
                <w:rFonts w:ascii="Arial" w:hAnsi="Arial" w:cs="Arial"/>
                <w:sz w:val="18"/>
                <w:szCs w:val="18"/>
                <w:lang w:val="es-ES"/>
              </w:rPr>
              <w:t>Contratista - Planeación</w:t>
            </w:r>
          </w:p>
        </w:tc>
      </w:tr>
      <w:tr w:rsidR="00F934F0" w:rsidRPr="00F934F0" w14:paraId="71D94C2E" w14:textId="77777777">
        <w:tc>
          <w:tcPr>
            <w:tcW w:w="1001" w:type="pct"/>
            <w:tcBorders>
              <w:top w:val="single" w:sz="4" w:space="0" w:color="auto"/>
              <w:left w:val="single" w:sz="4" w:space="0" w:color="auto"/>
              <w:bottom w:val="single" w:sz="4" w:space="0" w:color="auto"/>
              <w:right w:val="single" w:sz="4" w:space="0" w:color="auto"/>
            </w:tcBorders>
            <w:hideMark/>
          </w:tcPr>
          <w:p w14:paraId="2D85F8AA" w14:textId="77777777" w:rsidR="00F934F0" w:rsidRPr="00F934F0" w:rsidRDefault="00F934F0" w:rsidP="00F934F0">
            <w:pPr>
              <w:spacing w:after="0"/>
              <w:rPr>
                <w:rFonts w:ascii="Arial" w:hAnsi="Arial" w:cs="Arial"/>
                <w:sz w:val="18"/>
                <w:szCs w:val="18"/>
                <w:lang w:val="es-ES"/>
              </w:rPr>
            </w:pPr>
            <w:r w:rsidRPr="00F934F0">
              <w:rPr>
                <w:rFonts w:ascii="Arial" w:hAnsi="Arial" w:cs="Arial"/>
                <w:sz w:val="18"/>
                <w:szCs w:val="18"/>
                <w:lang w:val="es-ES"/>
              </w:rPr>
              <w:t>Revisó</w:t>
            </w:r>
          </w:p>
        </w:tc>
        <w:tc>
          <w:tcPr>
            <w:tcW w:w="2252" w:type="pct"/>
            <w:tcBorders>
              <w:top w:val="single" w:sz="4" w:space="0" w:color="auto"/>
              <w:left w:val="single" w:sz="4" w:space="0" w:color="auto"/>
              <w:bottom w:val="single" w:sz="4" w:space="0" w:color="auto"/>
              <w:right w:val="single" w:sz="4" w:space="0" w:color="auto"/>
            </w:tcBorders>
            <w:hideMark/>
          </w:tcPr>
          <w:p w14:paraId="07A15BB7" w14:textId="77777777" w:rsidR="00F934F0" w:rsidRPr="00F934F0" w:rsidRDefault="00F934F0" w:rsidP="00F934F0">
            <w:pPr>
              <w:spacing w:after="0"/>
              <w:rPr>
                <w:rFonts w:ascii="Arial" w:hAnsi="Arial" w:cs="Arial"/>
                <w:sz w:val="18"/>
                <w:szCs w:val="18"/>
                <w:lang w:val="es-ES"/>
              </w:rPr>
            </w:pPr>
            <w:r w:rsidRPr="00F934F0">
              <w:rPr>
                <w:rFonts w:ascii="Arial" w:hAnsi="Arial" w:cs="Arial"/>
                <w:sz w:val="18"/>
                <w:szCs w:val="18"/>
                <w:lang w:val="es-ES"/>
              </w:rPr>
              <w:t>Diana Patricia Muñoz García</w:t>
            </w:r>
          </w:p>
        </w:tc>
        <w:tc>
          <w:tcPr>
            <w:tcW w:w="1747" w:type="pct"/>
            <w:tcBorders>
              <w:top w:val="single" w:sz="4" w:space="0" w:color="auto"/>
              <w:left w:val="single" w:sz="4" w:space="0" w:color="auto"/>
              <w:bottom w:val="single" w:sz="4" w:space="0" w:color="auto"/>
              <w:right w:val="single" w:sz="4" w:space="0" w:color="auto"/>
            </w:tcBorders>
            <w:hideMark/>
          </w:tcPr>
          <w:p w14:paraId="544839AC" w14:textId="77777777" w:rsidR="00F934F0" w:rsidRPr="00F934F0" w:rsidRDefault="00F934F0" w:rsidP="00F934F0">
            <w:pPr>
              <w:spacing w:after="0"/>
              <w:rPr>
                <w:rFonts w:ascii="Arial" w:hAnsi="Arial" w:cs="Arial"/>
                <w:sz w:val="18"/>
                <w:szCs w:val="18"/>
                <w:lang w:val="es-ES"/>
              </w:rPr>
            </w:pPr>
            <w:r w:rsidRPr="00F934F0">
              <w:rPr>
                <w:rFonts w:ascii="Arial" w:hAnsi="Arial" w:cs="Arial"/>
                <w:sz w:val="18"/>
                <w:szCs w:val="18"/>
                <w:lang w:val="es-ES"/>
              </w:rPr>
              <w:t xml:space="preserve">Secretaria de Planeación  </w:t>
            </w:r>
          </w:p>
        </w:tc>
      </w:tr>
      <w:tr w:rsidR="00F934F0" w:rsidRPr="00F934F0" w14:paraId="67D55B61" w14:textId="77777777">
        <w:tc>
          <w:tcPr>
            <w:tcW w:w="5000" w:type="pct"/>
            <w:gridSpan w:val="3"/>
            <w:tcBorders>
              <w:top w:val="single" w:sz="4" w:space="0" w:color="auto"/>
              <w:left w:val="single" w:sz="4" w:space="0" w:color="auto"/>
              <w:bottom w:val="single" w:sz="4" w:space="0" w:color="auto"/>
              <w:right w:val="single" w:sz="4" w:space="0" w:color="auto"/>
            </w:tcBorders>
            <w:hideMark/>
          </w:tcPr>
          <w:p w14:paraId="384C729A" w14:textId="77777777" w:rsidR="00F934F0" w:rsidRPr="00F934F0" w:rsidRDefault="00F934F0" w:rsidP="00F934F0">
            <w:pPr>
              <w:spacing w:after="0"/>
              <w:rPr>
                <w:rFonts w:ascii="Arial" w:hAnsi="Arial" w:cs="Arial"/>
                <w:sz w:val="18"/>
                <w:szCs w:val="18"/>
                <w:lang w:val="es-ES"/>
              </w:rPr>
            </w:pPr>
            <w:r w:rsidRPr="00F934F0">
              <w:rPr>
                <w:rFonts w:ascii="Arial" w:hAnsi="Arial" w:cs="Arial"/>
                <w:sz w:val="18"/>
                <w:szCs w:val="18"/>
                <w:lang w:val="es-ES"/>
              </w:rPr>
              <w:t xml:space="preserve">Los arriba firmantes declaramos que hemos revisado el presente documento y soportes, y los encontramos ajustados en términos técnicos y administrativos; así como en las normas y disposiciones legales </w:t>
            </w:r>
            <w:proofErr w:type="gramStart"/>
            <w:r w:rsidRPr="00F934F0">
              <w:rPr>
                <w:rFonts w:ascii="Arial" w:hAnsi="Arial" w:cs="Arial"/>
                <w:sz w:val="18"/>
                <w:szCs w:val="18"/>
                <w:lang w:val="es-ES"/>
              </w:rPr>
              <w:t>y</w:t>
            </w:r>
            <w:proofErr w:type="gramEnd"/>
            <w:r w:rsidRPr="00F934F0">
              <w:rPr>
                <w:rFonts w:ascii="Arial" w:hAnsi="Arial" w:cs="Arial"/>
                <w:sz w:val="18"/>
                <w:szCs w:val="18"/>
                <w:lang w:val="es-ES"/>
              </w:rPr>
              <w:t xml:space="preserve"> por lo tanto, bajo nuestra responsabilidad, se presenta para la correspondiente firma.</w:t>
            </w:r>
          </w:p>
        </w:tc>
      </w:tr>
    </w:tbl>
    <w:p w14:paraId="1B6F29E9" w14:textId="13D76BD1" w:rsidR="00F934F0" w:rsidRPr="00F934F0" w:rsidRDefault="00F934F0" w:rsidP="00521C2A">
      <w:pPr>
        <w:rPr>
          <w:rFonts w:ascii="Arial" w:hAnsi="Arial" w:cs="Arial"/>
          <w:sz w:val="18"/>
          <w:szCs w:val="18"/>
        </w:rPr>
      </w:pPr>
      <w:r w:rsidRPr="00F934F0">
        <w:rPr>
          <w:rFonts w:ascii="Arial" w:hAnsi="Arial" w:cs="Arial"/>
          <w:sz w:val="18"/>
          <w:szCs w:val="18"/>
        </w:rPr>
        <w:t>En la copia que reposa en el archivo se adhieren y anulan estampillas Pro-Hospital $3.700 (Decreto 01420 de diciembre 20 de 2024), Pro-Anciano $2.000 (Acuerdo 017 de octubre 28 de 2021) y Pro-Cultur</w:t>
      </w:r>
    </w:p>
    <w:sectPr w:rsidR="00F934F0" w:rsidRPr="00F934F0" w:rsidSect="006B2E7E">
      <w:headerReference w:type="even" r:id="rId8"/>
      <w:headerReference w:type="default" r:id="rId9"/>
      <w:footerReference w:type="even" r:id="rId10"/>
      <w:footerReference w:type="default" r:id="rId11"/>
      <w:headerReference w:type="first" r:id="rId12"/>
      <w:footerReference w:type="first" r:id="rId13"/>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99C8B" w14:textId="77777777" w:rsidR="00EB2112" w:rsidRDefault="00EB2112" w:rsidP="00046DEF">
      <w:pPr>
        <w:spacing w:after="0" w:line="240" w:lineRule="auto"/>
      </w:pPr>
      <w:r>
        <w:separator/>
      </w:r>
    </w:p>
  </w:endnote>
  <w:endnote w:type="continuationSeparator" w:id="0">
    <w:p w14:paraId="6EF9035D" w14:textId="77777777" w:rsidR="00EB2112" w:rsidRDefault="00EB2112"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A85AE" w14:textId="77777777" w:rsidR="000110A0" w:rsidRDefault="000110A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4D588AB" w14:textId="77777777" w:rsidR="000110A0" w:rsidRPr="00381755" w:rsidRDefault="000110A0" w:rsidP="000110A0">
          <w:pPr>
            <w:jc w:val="center"/>
            <w:rPr>
              <w:rFonts w:ascii="Arial" w:hAnsi="Arial" w:cs="Arial"/>
              <w:sz w:val="20"/>
              <w:szCs w:val="20"/>
            </w:rPr>
          </w:pPr>
          <w:r w:rsidRPr="00381755">
            <w:rPr>
              <w:rFonts w:ascii="Arial" w:hAnsi="Arial" w:cs="Arial"/>
              <w:sz w:val="20"/>
              <w:szCs w:val="20"/>
            </w:rPr>
            <w:t>NIT 890.001.339-5</w:t>
          </w:r>
        </w:p>
        <w:p w14:paraId="0EE8BE99" w14:textId="77777777" w:rsidR="000110A0" w:rsidRPr="00B20FE3" w:rsidRDefault="000110A0" w:rsidP="000110A0">
          <w:pPr>
            <w:jc w:val="center"/>
            <w:rPr>
              <w:rFonts w:ascii="Arial" w:hAnsi="Arial" w:cs="Arial"/>
              <w:sz w:val="20"/>
              <w:szCs w:val="20"/>
            </w:rPr>
          </w:pPr>
          <w:r w:rsidRPr="00B20FE3">
            <w:rPr>
              <w:rFonts w:ascii="Arial" w:hAnsi="Arial" w:cs="Arial"/>
              <w:sz w:val="20"/>
              <w:szCs w:val="20"/>
            </w:rPr>
            <w:t xml:space="preserve">Dirección: Carrera 2 No. 7-54 </w:t>
          </w:r>
        </w:p>
        <w:p w14:paraId="11E4A915" w14:textId="77777777" w:rsidR="000110A0" w:rsidRDefault="000110A0" w:rsidP="000110A0">
          <w:pPr>
            <w:jc w:val="center"/>
            <w:rPr>
              <w:rFonts w:ascii="Arial" w:hAnsi="Arial" w:cs="Arial"/>
              <w:sz w:val="20"/>
              <w:szCs w:val="20"/>
            </w:rPr>
          </w:pPr>
          <w:r w:rsidRPr="00B20FE3">
            <w:rPr>
              <w:rFonts w:ascii="Arial" w:hAnsi="Arial" w:cs="Arial"/>
              <w:sz w:val="20"/>
              <w:szCs w:val="20"/>
            </w:rPr>
            <w:t>Alcaldía Campestre Municipal</w:t>
          </w:r>
        </w:p>
        <w:p w14:paraId="0C3758A2" w14:textId="77777777" w:rsidR="000110A0" w:rsidRPr="00521C2A" w:rsidRDefault="000110A0" w:rsidP="000110A0">
          <w:pPr>
            <w:jc w:val="center"/>
            <w:rPr>
              <w:rFonts w:ascii="Arial" w:hAnsi="Arial" w:cs="Arial"/>
              <w:sz w:val="20"/>
              <w:szCs w:val="20"/>
              <w:lang w:val="pt-BR"/>
            </w:rPr>
          </w:pPr>
          <w:r w:rsidRPr="00521C2A">
            <w:rPr>
              <w:rFonts w:ascii="Arial" w:hAnsi="Arial" w:cs="Arial"/>
              <w:sz w:val="20"/>
              <w:szCs w:val="20"/>
              <w:lang w:val="pt-BR"/>
            </w:rPr>
            <w:t>Código portal C.A.M N° 634001</w:t>
          </w:r>
        </w:p>
        <w:p w14:paraId="424FF5B3" w14:textId="77777777" w:rsidR="000110A0" w:rsidRPr="00381755" w:rsidRDefault="000110A0" w:rsidP="000110A0">
          <w:pPr>
            <w:jc w:val="center"/>
            <w:rPr>
              <w:rFonts w:ascii="Arial" w:hAnsi="Arial" w:cs="Arial"/>
              <w:sz w:val="20"/>
              <w:szCs w:val="20"/>
            </w:rPr>
          </w:pPr>
          <w:r w:rsidRPr="00381755">
            <w:rPr>
              <w:rFonts w:ascii="Arial" w:hAnsi="Arial" w:cs="Arial"/>
              <w:sz w:val="20"/>
              <w:szCs w:val="20"/>
            </w:rPr>
            <w:t xml:space="preserve">Página WEB institucional: </w:t>
          </w:r>
          <w:hyperlink r:id="rId3" w:history="1">
            <w:r w:rsidRPr="00F13351">
              <w:rPr>
                <w:rStyle w:val="Hipervnculo"/>
                <w:rFonts w:ascii="Arial" w:hAnsi="Arial" w:cs="Arial"/>
                <w:sz w:val="20"/>
                <w:szCs w:val="20"/>
              </w:rPr>
              <w:t>www.filandia-quindio.gov.co</w:t>
            </w:r>
          </w:hyperlink>
          <w:r>
            <w:rPr>
              <w:rFonts w:ascii="Arial" w:hAnsi="Arial" w:cs="Arial"/>
              <w:sz w:val="20"/>
              <w:szCs w:val="20"/>
            </w:rPr>
            <w:t xml:space="preserve"> </w:t>
          </w:r>
        </w:p>
        <w:p w14:paraId="16A77272" w14:textId="1091AC5F" w:rsidR="0012229F" w:rsidRDefault="000110A0" w:rsidP="000110A0">
          <w:pPr>
            <w:pStyle w:val="Sinespaciado"/>
            <w:jc w:val="center"/>
            <w:rPr>
              <w:rFonts w:ascii="Arial" w:eastAsia="Times New Roman" w:hAnsi="Arial" w:cs="Arial"/>
              <w:sz w:val="20"/>
              <w:szCs w:val="20"/>
              <w:lang w:eastAsia="es-CO"/>
            </w:rPr>
          </w:pPr>
          <w:r w:rsidRPr="00381755">
            <w:rPr>
              <w:rFonts w:ascii="Arial" w:hAnsi="Arial" w:cs="Arial"/>
              <w:sz w:val="20"/>
              <w:szCs w:val="20"/>
            </w:rPr>
            <w:t xml:space="preserve">Correo electrónico: </w:t>
          </w:r>
          <w:hyperlink r:id="rId4" w:history="1">
            <w:r w:rsidRPr="0012734C">
              <w:rPr>
                <w:rStyle w:val="Hipervnculo"/>
                <w:rFonts w:ascii="Arial" w:hAnsi="Arial" w:cs="Arial"/>
                <w:sz w:val="20"/>
                <w:szCs w:val="20"/>
              </w:rPr>
              <w:t>contactenos@filandia-quindio.gov.co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3FD2535C"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0110A0">
            <w:rPr>
              <w:rFonts w:ascii="Arial" w:eastAsia="Times New Roman" w:hAnsi="Arial" w:cs="Arial"/>
              <w:lang w:eastAsia="es-CO"/>
            </w:rPr>
            <w:t>7</w:t>
          </w:r>
        </w:p>
        <w:p w14:paraId="670D460D" w14:textId="51924DEF"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7E1F2C" w:rsidRPr="007E1F2C">
            <w:rPr>
              <w:rFonts w:ascii="Arial" w:hAnsi="Arial" w:cs="Arial"/>
              <w:bCs/>
              <w:noProof/>
            </w:rPr>
            <w:t>1</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7E1F2C" w:rsidRPr="007E1F2C">
            <w:rPr>
              <w:rFonts w:ascii="Arial" w:hAnsi="Arial" w:cs="Arial"/>
              <w:bCs/>
              <w:noProof/>
            </w:rPr>
            <w:t>8</w:t>
          </w:r>
          <w:r w:rsidRPr="004A54F0">
            <w:rPr>
              <w:rFonts w:ascii="Arial" w:eastAsia="Calibri" w:hAnsi="Arial" w:cs="Arial"/>
              <w:bCs/>
            </w:rPr>
            <w:fldChar w:fldCharType="end"/>
          </w:r>
        </w:p>
        <w:p w14:paraId="30DE34C4" w14:textId="37580A85"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0110A0">
            <w:rPr>
              <w:rFonts w:ascii="Arial" w:eastAsia="Calibri" w:hAnsi="Arial" w:cs="Arial"/>
            </w:rPr>
            <w:t>0/11</w:t>
          </w:r>
          <w:r>
            <w:rPr>
              <w:rFonts w:ascii="Arial" w:eastAsia="Calibri" w:hAnsi="Arial" w:cs="Arial"/>
            </w:rPr>
            <w:t>/202</w:t>
          </w:r>
          <w:r w:rsidR="000110A0">
            <w:rPr>
              <w:rFonts w:ascii="Arial" w:eastAsia="Calibri" w:hAnsi="Arial" w:cs="Arial"/>
            </w:rPr>
            <w:t>5</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B152" w14:textId="77777777" w:rsidR="000110A0" w:rsidRDefault="000110A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111B3" w14:textId="77777777" w:rsidR="00EB2112" w:rsidRDefault="00EB2112" w:rsidP="00046DEF">
      <w:pPr>
        <w:spacing w:after="0" w:line="240" w:lineRule="auto"/>
      </w:pPr>
      <w:r>
        <w:separator/>
      </w:r>
    </w:p>
  </w:footnote>
  <w:footnote w:type="continuationSeparator" w:id="0">
    <w:p w14:paraId="0AC99358" w14:textId="77777777" w:rsidR="00EB2112" w:rsidRDefault="00EB2112"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95C7C" w14:textId="77777777" w:rsidR="000110A0" w:rsidRDefault="000110A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7CB5F39D" w14:textId="77777777" w:rsidR="00B708F3" w:rsidRPr="00B708F3" w:rsidRDefault="00B708F3" w:rsidP="0012229F">
          <w:pPr>
            <w:pStyle w:val="NormalWeb"/>
            <w:spacing w:before="0" w:beforeAutospacing="0" w:after="0" w:afterAutospacing="0"/>
            <w:jc w:val="center"/>
            <w:rPr>
              <w:rFonts w:ascii="Arial" w:hAnsi="Arial" w:cs="Arial"/>
              <w:b/>
              <w:bCs/>
            </w:rPr>
          </w:pPr>
          <w:r w:rsidRPr="00B708F3">
            <w:rPr>
              <w:rFonts w:ascii="Arial" w:hAnsi="Arial" w:cs="Arial"/>
              <w:b/>
              <w:bCs/>
            </w:rPr>
            <w:t xml:space="preserve">Alcaldía Municipal - Filandia Quindío </w:t>
          </w:r>
        </w:p>
        <w:p w14:paraId="66A16EEA" w14:textId="32B24962"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529F42F" w14:textId="5FE601D2" w:rsidR="0012229F" w:rsidRPr="00B708F3" w:rsidRDefault="0012229F" w:rsidP="00B708F3">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87A0B" w14:textId="77777777" w:rsidR="000110A0" w:rsidRDefault="000110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E026B4DA"/>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bCs/>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97028606">
    <w:abstractNumId w:val="4"/>
  </w:num>
  <w:num w:numId="2" w16cid:durableId="1164126483">
    <w:abstractNumId w:val="1"/>
  </w:num>
  <w:num w:numId="3" w16cid:durableId="1712336301">
    <w:abstractNumId w:val="3"/>
  </w:num>
  <w:num w:numId="4" w16cid:durableId="2980940">
    <w:abstractNumId w:val="0"/>
  </w:num>
  <w:num w:numId="5" w16cid:durableId="1795633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110A0"/>
    <w:rsid w:val="000235EA"/>
    <w:rsid w:val="00032EF2"/>
    <w:rsid w:val="00046DEF"/>
    <w:rsid w:val="000729B0"/>
    <w:rsid w:val="00107C17"/>
    <w:rsid w:val="0012229F"/>
    <w:rsid w:val="00151C04"/>
    <w:rsid w:val="00165364"/>
    <w:rsid w:val="0016554F"/>
    <w:rsid w:val="001656B1"/>
    <w:rsid w:val="00173655"/>
    <w:rsid w:val="001F5B07"/>
    <w:rsid w:val="0020455B"/>
    <w:rsid w:val="00206E6D"/>
    <w:rsid w:val="00215F52"/>
    <w:rsid w:val="00224953"/>
    <w:rsid w:val="0024063C"/>
    <w:rsid w:val="0028210B"/>
    <w:rsid w:val="0029577E"/>
    <w:rsid w:val="002B50F5"/>
    <w:rsid w:val="002B5E00"/>
    <w:rsid w:val="002C5354"/>
    <w:rsid w:val="003064D9"/>
    <w:rsid w:val="00310BC9"/>
    <w:rsid w:val="00324D19"/>
    <w:rsid w:val="003B15A6"/>
    <w:rsid w:val="003D5DC8"/>
    <w:rsid w:val="003F71E0"/>
    <w:rsid w:val="00417A16"/>
    <w:rsid w:val="0043128A"/>
    <w:rsid w:val="00444893"/>
    <w:rsid w:val="00454982"/>
    <w:rsid w:val="00481BD6"/>
    <w:rsid w:val="004A235D"/>
    <w:rsid w:val="004A54F0"/>
    <w:rsid w:val="004C51AA"/>
    <w:rsid w:val="004E264E"/>
    <w:rsid w:val="00521C2A"/>
    <w:rsid w:val="00530D06"/>
    <w:rsid w:val="00533B85"/>
    <w:rsid w:val="00542955"/>
    <w:rsid w:val="005F3EAE"/>
    <w:rsid w:val="00612B8E"/>
    <w:rsid w:val="00617D7B"/>
    <w:rsid w:val="006A4A9A"/>
    <w:rsid w:val="006B2E7E"/>
    <w:rsid w:val="006E2136"/>
    <w:rsid w:val="00715424"/>
    <w:rsid w:val="0079249C"/>
    <w:rsid w:val="007E1F2C"/>
    <w:rsid w:val="007E6195"/>
    <w:rsid w:val="008341B5"/>
    <w:rsid w:val="00836BCD"/>
    <w:rsid w:val="00843ED6"/>
    <w:rsid w:val="009063B6"/>
    <w:rsid w:val="00951F8B"/>
    <w:rsid w:val="009A777A"/>
    <w:rsid w:val="009B5247"/>
    <w:rsid w:val="009F5A87"/>
    <w:rsid w:val="00A029C4"/>
    <w:rsid w:val="00A15106"/>
    <w:rsid w:val="00A27094"/>
    <w:rsid w:val="00A31DDA"/>
    <w:rsid w:val="00A615FE"/>
    <w:rsid w:val="00A96DF3"/>
    <w:rsid w:val="00AB0694"/>
    <w:rsid w:val="00AD0730"/>
    <w:rsid w:val="00AD2061"/>
    <w:rsid w:val="00AF4926"/>
    <w:rsid w:val="00B10A1B"/>
    <w:rsid w:val="00B42E31"/>
    <w:rsid w:val="00B53657"/>
    <w:rsid w:val="00B708F3"/>
    <w:rsid w:val="00B975ED"/>
    <w:rsid w:val="00BA26E9"/>
    <w:rsid w:val="00BB70F7"/>
    <w:rsid w:val="00BF415D"/>
    <w:rsid w:val="00BF7662"/>
    <w:rsid w:val="00C32E35"/>
    <w:rsid w:val="00C76A1B"/>
    <w:rsid w:val="00C92019"/>
    <w:rsid w:val="00C951A7"/>
    <w:rsid w:val="00CA486C"/>
    <w:rsid w:val="00CD6AB9"/>
    <w:rsid w:val="00CE2711"/>
    <w:rsid w:val="00CE2C13"/>
    <w:rsid w:val="00CE6A55"/>
    <w:rsid w:val="00CF713A"/>
    <w:rsid w:val="00D337FF"/>
    <w:rsid w:val="00DB148D"/>
    <w:rsid w:val="00DC2582"/>
    <w:rsid w:val="00DE158F"/>
    <w:rsid w:val="00DE6F17"/>
    <w:rsid w:val="00E84F97"/>
    <w:rsid w:val="00E87A12"/>
    <w:rsid w:val="00EA2E43"/>
    <w:rsid w:val="00EB2112"/>
    <w:rsid w:val="00EF145B"/>
    <w:rsid w:val="00EF5B2A"/>
    <w:rsid w:val="00F11A5C"/>
    <w:rsid w:val="00F200E3"/>
    <w:rsid w:val="00F22EF3"/>
    <w:rsid w:val="00F7019C"/>
    <w:rsid w:val="00F934F0"/>
    <w:rsid w:val="00FB55BF"/>
    <w:rsid w:val="00FE04F5"/>
    <w:rsid w:val="00FE62C1"/>
    <w:rsid w:val="00FF3D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character" w:styleId="Hipervnculovisitado">
    <w:name w:val="FollowedHyperlink"/>
    <w:basedOn w:val="Fuentedeprrafopredeter"/>
    <w:uiPriority w:val="99"/>
    <w:semiHidden/>
    <w:unhideWhenUsed/>
    <w:rsid w:val="000110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actenos@filandia-quindio.gov.c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8</Pages>
  <Words>3426</Words>
  <Characters>18846</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30</cp:revision>
  <cp:lastPrinted>2026-07-08T12:53:00Z</cp:lastPrinted>
  <dcterms:created xsi:type="dcterms:W3CDTF">2024-07-11T19:53:00Z</dcterms:created>
  <dcterms:modified xsi:type="dcterms:W3CDTF">2026-07-08T12:56:00Z</dcterms:modified>
</cp:coreProperties>
</file>